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5BE4">
        <w:rPr>
          <w:rFonts w:ascii="Times New Roman" w:hAnsi="Times New Roman" w:cs="Times New Roman"/>
          <w:sz w:val="28"/>
          <w:szCs w:val="28"/>
        </w:rPr>
        <w:t>АДМИНИ</w:t>
      </w:r>
      <w:r w:rsidRPr="00FE5F93">
        <w:rPr>
          <w:rFonts w:ascii="Times New Roman" w:hAnsi="Times New Roman" w:cs="Times New Roman"/>
          <w:sz w:val="28"/>
          <w:szCs w:val="28"/>
        </w:rPr>
        <w:t>СТРАЦИЯ</w:t>
      </w:r>
    </w:p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КОНСТАНТИНОВСКОГО  СЕЛЬСОВЕТА</w:t>
      </w:r>
    </w:p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</w:rPr>
      </w:pPr>
    </w:p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53AE8" w:rsidRPr="00FE5F93" w:rsidRDefault="00053AE8" w:rsidP="00053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AE8" w:rsidRPr="00844FF5" w:rsidRDefault="00053AE8" w:rsidP="0005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4FF5">
        <w:rPr>
          <w:rFonts w:ascii="Times New Roman" w:hAnsi="Times New Roman" w:cs="Times New Roman"/>
          <w:sz w:val="28"/>
          <w:szCs w:val="28"/>
        </w:rPr>
        <w:t xml:space="preserve">от 02.05.2024г. </w:t>
      </w:r>
      <w:r w:rsidR="00844F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FF5">
        <w:rPr>
          <w:rFonts w:ascii="Times New Roman" w:hAnsi="Times New Roman" w:cs="Times New Roman"/>
          <w:sz w:val="28"/>
          <w:szCs w:val="28"/>
        </w:rPr>
        <w:t xml:space="preserve">     с. Константиновка </w:t>
      </w:r>
      <w:r w:rsidR="00844F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4FF5">
        <w:rPr>
          <w:rFonts w:ascii="Times New Roman" w:hAnsi="Times New Roman" w:cs="Times New Roman"/>
          <w:sz w:val="28"/>
          <w:szCs w:val="28"/>
        </w:rPr>
        <w:t xml:space="preserve">                  № 31</w:t>
      </w:r>
    </w:p>
    <w:p w:rsidR="006C1F59" w:rsidRPr="00FE5F93" w:rsidRDefault="006C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3AE8" w:rsidRPr="00FE5F93" w:rsidRDefault="00A93406" w:rsidP="00053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053AE8" w:rsidRPr="00FE5F93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назначении публичных слушаний по вопросу « Утверждение </w:t>
      </w:r>
      <w:r w:rsidR="00053AE8" w:rsidRPr="00FE5F93">
        <w:rPr>
          <w:rFonts w:ascii="Times New Roman" w:hAnsi="Times New Roman" w:cs="Times New Roman"/>
          <w:b/>
          <w:sz w:val="28"/>
          <w:szCs w:val="28"/>
        </w:rPr>
        <w:t>Отчета об исполнении бюджета Константиновского сельсовета Татарского района  Новосибирской области за 2023 год»</w:t>
      </w:r>
    </w:p>
    <w:p w:rsidR="006C1F59" w:rsidRPr="00FE5F93" w:rsidRDefault="006C1F59" w:rsidP="00053AE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Pr="00FE5F93" w:rsidRDefault="000F4295" w:rsidP="000A6C88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уководствуясь</w:t>
      </w:r>
      <w:r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ча</w:t>
      </w:r>
      <w:r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стью 6. статьи 52, пунктом 2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части 3 статьи 28 Федерального закона от 06.10.2003 № 131-ФЗ «Об общих принципах организации местного самоуправления в Российской Федерац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ии», Уставом </w:t>
      </w:r>
      <w:r w:rsidR="002C78C5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95CA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Константиновского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 w:rsidR="002C78C5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Положением о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публичных слушаниях в </w:t>
      </w:r>
      <w:r w:rsidR="00795CA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Константиновском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сельсовете 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 w:rsidR="002C78C5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ением Совета депутатов </w:t>
      </w:r>
      <w:r w:rsidR="00795CA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Константиновского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 w:rsidR="002C78C5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овосибирской </w:t>
      </w:r>
      <w:r w:rsidR="002C78C5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области от 18.04.2022г. № 10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администрация </w:t>
      </w:r>
      <w:r w:rsidR="00795CA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Константиновского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0A6C88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 w:rsidR="002C78C5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</w:t>
      </w:r>
      <w:r w:rsidR="00A93406" w:rsidRPr="00FE5F9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6C1F59" w:rsidRPr="00FE5F93" w:rsidRDefault="000F4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93406" w:rsidRPr="00FE5F93">
        <w:rPr>
          <w:rFonts w:ascii="Times New Roman" w:hAnsi="Times New Roman" w:cs="Times New Roman"/>
          <w:b/>
          <w:sz w:val="28"/>
          <w:szCs w:val="28"/>
        </w:rPr>
        <w:t>:</w:t>
      </w:r>
    </w:p>
    <w:p w:rsidR="006C1F59" w:rsidRPr="00FE5F93" w:rsidRDefault="006C1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F59" w:rsidRPr="00FE5F93" w:rsidRDefault="00A93406" w:rsidP="00DD25E9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публичные слушания в </w:t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Константиновском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на 15.05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в 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в 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администрации </w:t>
      </w:r>
      <w:r w:rsidR="00795CA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  по адресу: </w:t>
      </w:r>
      <w:r w:rsidR="000A6C88" w:rsidRPr="00FE5F93">
        <w:rPr>
          <w:rFonts w:ascii="Times New Roman" w:hAnsi="Times New Roman" w:cs="Times New Roman"/>
          <w:spacing w:val="-3"/>
          <w:sz w:val="28"/>
          <w:szCs w:val="28"/>
        </w:rPr>
        <w:t>Новосибирская область</w:t>
      </w:r>
      <w:r w:rsidR="002C78C5" w:rsidRPr="00FE5F93">
        <w:rPr>
          <w:rFonts w:ascii="Times New Roman" w:hAnsi="Times New Roman" w:cs="Times New Roman"/>
          <w:spacing w:val="-3"/>
          <w:sz w:val="28"/>
          <w:szCs w:val="28"/>
        </w:rPr>
        <w:t>, Татарский район, село Константиновка , ул. Юрченко, 34а</w:t>
      </w:r>
      <w:r w:rsidR="00053AE8" w:rsidRPr="00FE5F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</w:t>
      </w:r>
      <w:r w:rsidR="000F4295" w:rsidRPr="00FE5F9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</w:t>
      </w:r>
      <w:r w:rsidR="000F4295" w:rsidRPr="00FE5F93">
        <w:rPr>
          <w:rFonts w:ascii="Times New Roman" w:hAnsi="Times New Roman" w:cs="Times New Roman"/>
          <w:b/>
          <w:sz w:val="28"/>
          <w:szCs w:val="28"/>
        </w:rPr>
        <w:t>Отчета об исполнении бюджета Константиновского сельсовета Татарского района  Новосибирской области за 2023 год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(проект решения прилагается).</w:t>
      </w:r>
    </w:p>
    <w:p w:rsidR="00026715" w:rsidRPr="00FE5F93" w:rsidRDefault="00026715" w:rsidP="00DD25E9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Установить, что публичные слушания </w:t>
      </w:r>
      <w:r w:rsidR="00107501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проводятся в форме одного собрания. Голосование по вопросу </w:t>
      </w:r>
      <w:r w:rsidR="0098022C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публичных слушаний проводить</w:t>
      </w:r>
      <w:r w:rsidR="00CC2570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ся в форме </w:t>
      </w:r>
      <w:r w:rsidR="00747DED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открытого</w:t>
      </w:r>
      <w:r w:rsidR="00CC2570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голосования.</w:t>
      </w:r>
    </w:p>
    <w:p w:rsidR="006C1F59" w:rsidRPr="00FE5F93" w:rsidRDefault="00A93406" w:rsidP="00DD25E9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предложения и замечания по данному вопросу приним</w:t>
      </w:r>
      <w:r w:rsidR="00F6377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в письменной форме с 03 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377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 до 14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адресу: </w:t>
      </w:r>
      <w:r w:rsidR="00F63778" w:rsidRPr="00FE5F93">
        <w:rPr>
          <w:rFonts w:ascii="Times New Roman" w:hAnsi="Times New Roman" w:cs="Times New Roman"/>
          <w:spacing w:val="-3"/>
          <w:sz w:val="28"/>
          <w:szCs w:val="28"/>
        </w:rPr>
        <w:t>Новосибирская область</w:t>
      </w:r>
      <w:r w:rsidR="002C78C5" w:rsidRPr="00FE5F93">
        <w:rPr>
          <w:rFonts w:ascii="Times New Roman" w:hAnsi="Times New Roman" w:cs="Times New Roman"/>
          <w:spacing w:val="-3"/>
          <w:sz w:val="28"/>
          <w:szCs w:val="28"/>
        </w:rPr>
        <w:t>, Татарский район, село Константиновка,  ул. Юрченко, 34а</w:t>
      </w:r>
      <w:r w:rsidR="00F6377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 </w:t>
      </w:r>
      <w:r w:rsidR="00795CA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</w:t>
      </w:r>
      <w:r w:rsidR="000F4295" w:rsidRPr="00FE5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9</w:t>
      </w:r>
      <w:r w:rsidR="00B96D96" w:rsidRPr="00FE5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 до 16</w:t>
      </w:r>
      <w:r w:rsidRPr="00FE5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</w:t>
      </w:r>
      <w:bookmarkStart w:id="0" w:name="_GoBack"/>
      <w:bookmarkEnd w:id="0"/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дни, контактный телефо</w:t>
      </w:r>
      <w:r w:rsidR="00F6377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45-119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</w:t>
      </w:r>
      <w:r w:rsidR="003B0DF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21D0E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6377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</w:t>
      </w:r>
      <w:r w:rsidR="00121D0E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</w:t>
      </w:r>
      <w:r w:rsidR="003B0DF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21D0E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3AE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DF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5CA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</w:p>
    <w:p w:rsidR="00E30252" w:rsidRPr="00FE5F93" w:rsidRDefault="00E30252" w:rsidP="000430BF">
      <w:pPr>
        <w:pStyle w:val="af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Предложения и замечания по вопросу публичных слушаний также могут </w:t>
      </w:r>
      <w:r w:rsidR="000430BF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быть представлены на собрании в письменной форме</w:t>
      </w:r>
      <w:r w:rsidR="0074585F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должны содержать сведения о фамилии, имении и отчестве участника публичных слушаний,</w:t>
      </w:r>
      <w:r w:rsidR="0000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4585F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дате его рождения</w:t>
      </w:r>
      <w:r w:rsidR="009C22E0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месте жительства и должны быть заверены собственноручной подписью участника </w:t>
      </w:r>
      <w:r w:rsidR="00DE341D" w:rsidRPr="00FE5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публичных слушаний.</w:t>
      </w:r>
    </w:p>
    <w:p w:rsidR="006C1F59" w:rsidRPr="00FE5F93" w:rsidRDefault="002C78C5" w:rsidP="00121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F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>4</w:t>
      </w:r>
      <w:r w:rsidR="00121D0E" w:rsidRPr="00FE5F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4C2722" w:rsidRPr="00FE5F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Утвердить </w:t>
      </w:r>
      <w:r w:rsidR="005079B1" w:rsidRPr="00FE5F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состав рабочей группы</w:t>
      </w:r>
      <w:r w:rsidR="00A93406" w:rsidRPr="00FE5F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по подготовке и про</w:t>
      </w:r>
      <w:r w:rsidR="004C2722" w:rsidRPr="00FE5F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ведению публичных слушаний  по </w:t>
      </w:r>
      <w:r w:rsidR="004C2722" w:rsidRPr="00FE5F93">
        <w:rPr>
          <w:rFonts w:ascii="Times New Roman" w:hAnsi="Times New Roman" w:cs="Times New Roman"/>
          <w:sz w:val="28"/>
          <w:szCs w:val="28"/>
          <w:lang w:eastAsia="ru-RU"/>
        </w:rPr>
        <w:t>вопросу</w:t>
      </w:r>
      <w:r w:rsidR="00DD25E9" w:rsidRPr="00FE5F9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F4295" w:rsidRPr="00FE5F9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утверждения </w:t>
      </w:r>
      <w:r w:rsidR="000F4295" w:rsidRPr="00FE5F93">
        <w:rPr>
          <w:rFonts w:ascii="Times New Roman" w:hAnsi="Times New Roman" w:cs="Times New Roman"/>
          <w:b/>
          <w:sz w:val="28"/>
          <w:szCs w:val="28"/>
        </w:rPr>
        <w:t>отчета об исполнении бюджета Константиновского сельсовета Татарского района  Новосибирской области за 2023 год</w:t>
      </w:r>
      <w:r w:rsidR="004C2722" w:rsidRPr="00FE5F9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21D0E" w:rsidRPr="00FE5F93" w:rsidRDefault="00121D0E" w:rsidP="00121D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 за деятельностью по обобщению и подготовке для внесения на рассмотрение сессии Совета депутатов </w:t>
      </w:r>
      <w:r w:rsidR="00795CA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Татарского</w:t>
      </w:r>
      <w:r w:rsidR="002C78C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предложений населения по вышеуказанному проекту возложить на 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CA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21D0E" w:rsidRPr="00FE5F93" w:rsidRDefault="00121D0E" w:rsidP="00121D0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1F59" w:rsidRPr="00FE5F93" w:rsidRDefault="002C78C5" w:rsidP="00DD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</w:t>
      </w:r>
      <w:r w:rsidR="00A9340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</w:t>
      </w:r>
      <w:r w:rsidR="00053AE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22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8623FE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Константиновский</w:t>
      </w:r>
      <w:r w:rsidR="004C2722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23FE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722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администрации </w:t>
      </w:r>
      <w:r w:rsidR="00795CA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Константиновского</w:t>
      </w:r>
      <w:r w:rsidR="00A9340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A6C88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9340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 w:rsidR="008623FE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федеральной государственной системе «Единый портал государственных и муниципальных услуг»</w:t>
      </w:r>
      <w:r w:rsidR="00A9340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722" w:rsidRPr="00FE5F93" w:rsidRDefault="002C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A9340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295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93406" w:rsidRPr="00F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даты официального опубликования.</w:t>
      </w:r>
    </w:p>
    <w:p w:rsidR="000F4295" w:rsidRPr="00FE5F93" w:rsidRDefault="000F4295" w:rsidP="000F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95" w:rsidRPr="00FE5F93" w:rsidRDefault="000F4295" w:rsidP="000F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95" w:rsidRPr="00FE5F93" w:rsidRDefault="000F4295" w:rsidP="000F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0F4295" w:rsidRPr="00FE5F93" w:rsidRDefault="000F4295" w:rsidP="000F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А.В.Байбара</w:t>
      </w:r>
    </w:p>
    <w:p w:rsidR="000F4295" w:rsidRPr="00FE5F93" w:rsidRDefault="000F4295" w:rsidP="000F4295">
      <w:pPr>
        <w:rPr>
          <w:rFonts w:ascii="Times New Roman" w:hAnsi="Times New Roman" w:cs="Times New Roman"/>
        </w:rPr>
      </w:pPr>
    </w:p>
    <w:p w:rsidR="006C1F59" w:rsidRPr="00FE5F93" w:rsidRDefault="006C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95" w:rsidRPr="00FE5F93" w:rsidRDefault="000F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93" w:rsidRPr="00FE5F93" w:rsidRDefault="00FE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93" w:rsidRPr="00FE5F93" w:rsidRDefault="00FE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93" w:rsidRPr="00FE5F93" w:rsidRDefault="00FE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A6" w:rsidRPr="00FE5F93" w:rsidRDefault="00DF51A6" w:rsidP="004C2722">
      <w:pPr>
        <w:pStyle w:val="a3"/>
        <w:jc w:val="right"/>
        <w:rPr>
          <w:rFonts w:ascii="Times New Roman" w:hAnsi="Times New Roman" w:cs="Times New Roman"/>
        </w:rPr>
      </w:pPr>
    </w:p>
    <w:p w:rsidR="004C2722" w:rsidRPr="00FE5F93" w:rsidRDefault="004C2722" w:rsidP="000F4295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rFonts w:ascii="Times New Roman" w:hAnsi="Times New Roman" w:cs="Times New Roman"/>
        </w:rPr>
        <w:t xml:space="preserve">Приложение                                                                         </w:t>
      </w:r>
    </w:p>
    <w:p w:rsidR="004C2722" w:rsidRPr="00FE5F93" w:rsidRDefault="004C2722" w:rsidP="000F4295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rFonts w:ascii="Times New Roman" w:hAnsi="Times New Roman" w:cs="Times New Roman"/>
        </w:rPr>
        <w:t xml:space="preserve">к </w:t>
      </w:r>
      <w:r w:rsidR="00FE5F93" w:rsidRPr="00FE5F93">
        <w:rPr>
          <w:rFonts w:ascii="Times New Roman" w:hAnsi="Times New Roman" w:cs="Times New Roman"/>
        </w:rPr>
        <w:t xml:space="preserve">постановлению администрации </w:t>
      </w:r>
      <w:r w:rsidRPr="00FE5F93">
        <w:rPr>
          <w:rFonts w:ascii="Times New Roman" w:hAnsi="Times New Roman" w:cs="Times New Roman"/>
        </w:rPr>
        <w:t xml:space="preserve"> </w:t>
      </w:r>
    </w:p>
    <w:p w:rsidR="004C2722" w:rsidRPr="00FE5F93" w:rsidRDefault="00795CA6" w:rsidP="000F4295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rFonts w:ascii="Times New Roman" w:hAnsi="Times New Roman" w:cs="Times New Roman"/>
        </w:rPr>
        <w:t>Константиновского</w:t>
      </w:r>
      <w:r w:rsidR="004C2722" w:rsidRPr="00FE5F93">
        <w:rPr>
          <w:rFonts w:ascii="Times New Roman" w:hAnsi="Times New Roman" w:cs="Times New Roman"/>
        </w:rPr>
        <w:t xml:space="preserve"> сельсовета </w:t>
      </w:r>
    </w:p>
    <w:p w:rsidR="004C2722" w:rsidRPr="00FE5F93" w:rsidRDefault="004C2722" w:rsidP="000F4295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rFonts w:ascii="Times New Roman" w:hAnsi="Times New Roman" w:cs="Times New Roman"/>
        </w:rPr>
        <w:t>Татарского</w:t>
      </w:r>
      <w:r w:rsidR="002C78C5" w:rsidRPr="00FE5F93">
        <w:rPr>
          <w:rFonts w:ascii="Times New Roman" w:hAnsi="Times New Roman" w:cs="Times New Roman"/>
        </w:rPr>
        <w:t xml:space="preserve"> муниципального </w:t>
      </w:r>
      <w:r w:rsidRPr="00FE5F93">
        <w:rPr>
          <w:rFonts w:ascii="Times New Roman" w:hAnsi="Times New Roman" w:cs="Times New Roman"/>
        </w:rPr>
        <w:t xml:space="preserve"> района </w:t>
      </w:r>
    </w:p>
    <w:p w:rsidR="004C2722" w:rsidRPr="00FE5F93" w:rsidRDefault="004C2722" w:rsidP="000F4295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rFonts w:ascii="Times New Roman" w:hAnsi="Times New Roman" w:cs="Times New Roman"/>
        </w:rPr>
        <w:t>Новосибирской области</w:t>
      </w:r>
    </w:p>
    <w:p w:rsidR="004C2722" w:rsidRPr="00FE5F93" w:rsidRDefault="00121D0E" w:rsidP="000F4295">
      <w:pPr>
        <w:pStyle w:val="a3"/>
        <w:jc w:val="right"/>
        <w:rPr>
          <w:rFonts w:ascii="Times New Roman" w:hAnsi="Times New Roman" w:cs="Times New Roman"/>
        </w:rPr>
      </w:pPr>
      <w:r w:rsidRPr="00FE5F93">
        <w:rPr>
          <w:rFonts w:ascii="Times New Roman" w:hAnsi="Times New Roman" w:cs="Times New Roman"/>
        </w:rPr>
        <w:t xml:space="preserve">      </w:t>
      </w:r>
      <w:r w:rsidR="000F4295" w:rsidRPr="00FE5F93">
        <w:rPr>
          <w:rFonts w:ascii="Times New Roman" w:hAnsi="Times New Roman" w:cs="Times New Roman"/>
        </w:rPr>
        <w:t xml:space="preserve">                        от 02.05</w:t>
      </w:r>
      <w:r w:rsidRPr="00FE5F93">
        <w:rPr>
          <w:rFonts w:ascii="Times New Roman" w:hAnsi="Times New Roman" w:cs="Times New Roman"/>
        </w:rPr>
        <w:t xml:space="preserve"> .2024г.</w:t>
      </w:r>
      <w:r w:rsidR="004C2722" w:rsidRPr="00FE5F93">
        <w:rPr>
          <w:rFonts w:ascii="Times New Roman" w:hAnsi="Times New Roman" w:cs="Times New Roman"/>
        </w:rPr>
        <w:t xml:space="preserve"> №</w:t>
      </w:r>
      <w:r w:rsidR="000F4295" w:rsidRPr="00FE5F93">
        <w:rPr>
          <w:rFonts w:ascii="Times New Roman" w:hAnsi="Times New Roman" w:cs="Times New Roman"/>
        </w:rPr>
        <w:t>31</w:t>
      </w:r>
    </w:p>
    <w:p w:rsidR="004C2722" w:rsidRPr="00FE5F93" w:rsidRDefault="004C2722" w:rsidP="004C272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C2722" w:rsidRPr="00FE5F93" w:rsidRDefault="004C2722" w:rsidP="004C2722">
      <w:pPr>
        <w:jc w:val="center"/>
        <w:rPr>
          <w:rFonts w:ascii="Times New Roman" w:hAnsi="Times New Roman" w:cs="Times New Roman"/>
          <w:b/>
          <w:sz w:val="28"/>
        </w:rPr>
      </w:pPr>
    </w:p>
    <w:p w:rsidR="004C2722" w:rsidRPr="00FE5F93" w:rsidRDefault="004C2722" w:rsidP="004C2722">
      <w:pPr>
        <w:jc w:val="center"/>
        <w:rPr>
          <w:rFonts w:ascii="Times New Roman" w:hAnsi="Times New Roman" w:cs="Times New Roman"/>
          <w:sz w:val="28"/>
        </w:rPr>
      </w:pPr>
      <w:r w:rsidRPr="00FE5F93">
        <w:rPr>
          <w:rFonts w:ascii="Times New Roman" w:hAnsi="Times New Roman" w:cs="Times New Roman"/>
          <w:sz w:val="28"/>
        </w:rPr>
        <w:t>СОСТАВ</w:t>
      </w:r>
    </w:p>
    <w:p w:rsidR="004C2722" w:rsidRPr="00FE5F93" w:rsidRDefault="005079B1" w:rsidP="003B0DF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E5F93">
        <w:rPr>
          <w:rFonts w:ascii="Times New Roman" w:hAnsi="Times New Roman" w:cs="Times New Roman"/>
          <w:sz w:val="28"/>
        </w:rPr>
        <w:t>рабочей</w:t>
      </w:r>
      <w:r w:rsidR="00DD25E9" w:rsidRPr="00FE5F93">
        <w:rPr>
          <w:rFonts w:ascii="Times New Roman" w:hAnsi="Times New Roman" w:cs="Times New Roman"/>
          <w:sz w:val="28"/>
        </w:rPr>
        <w:t xml:space="preserve"> группы по подготовке </w:t>
      </w:r>
      <w:r w:rsidR="004C2722" w:rsidRPr="00FE5F93">
        <w:rPr>
          <w:rFonts w:ascii="Times New Roman" w:hAnsi="Times New Roman" w:cs="Times New Roman"/>
          <w:sz w:val="28"/>
        </w:rPr>
        <w:t xml:space="preserve"> и проведению публичных слушаний</w:t>
      </w:r>
      <w:r w:rsidR="004C2722" w:rsidRPr="00FE5F93">
        <w:rPr>
          <w:rFonts w:ascii="Times New Roman" w:hAnsi="Times New Roman" w:cs="Times New Roman"/>
          <w:bCs/>
          <w:sz w:val="28"/>
        </w:rPr>
        <w:t xml:space="preserve"> по вопросу </w:t>
      </w:r>
      <w:r w:rsidR="00FE5F93" w:rsidRPr="00FE5F93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утверждения </w:t>
      </w:r>
      <w:r w:rsidR="00FE5F93" w:rsidRPr="00FE5F93">
        <w:rPr>
          <w:rFonts w:ascii="Times New Roman" w:hAnsi="Times New Roman" w:cs="Times New Roman"/>
          <w:b/>
          <w:sz w:val="28"/>
          <w:szCs w:val="28"/>
        </w:rPr>
        <w:t>отчета об исполнении бюджета Константиновского сельсовета Татарского района  Новосибирской области за 2023 год</w:t>
      </w: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E5F93">
        <w:rPr>
          <w:rFonts w:ascii="Times New Roman" w:hAnsi="Times New Roman" w:cs="Times New Roman"/>
          <w:sz w:val="28"/>
          <w:szCs w:val="28"/>
          <w:u w:val="single"/>
        </w:rPr>
        <w:t>- председатель рабочей группы  – Цыганова Ольга Михайловна, депутат Совета депутатов Константиновского сельсовета,</w:t>
      </w: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E5F93">
        <w:rPr>
          <w:rFonts w:ascii="Times New Roman" w:hAnsi="Times New Roman" w:cs="Times New Roman"/>
          <w:sz w:val="28"/>
          <w:szCs w:val="28"/>
          <w:u w:val="single"/>
        </w:rPr>
        <w:t>- секретарь рабочей группы  –  Прокопенко Светлана Михайловна, специалист 1 разряда Константиновского сельсовета</w:t>
      </w: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E5F93">
        <w:rPr>
          <w:rFonts w:ascii="Times New Roman" w:hAnsi="Times New Roman" w:cs="Times New Roman"/>
          <w:sz w:val="28"/>
          <w:szCs w:val="28"/>
          <w:u w:val="single"/>
        </w:rPr>
        <w:t>- члены рабочей группы:</w:t>
      </w: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E5F9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E5F93" w:rsidRPr="00FE5F93">
        <w:rPr>
          <w:rFonts w:ascii="Times New Roman" w:hAnsi="Times New Roman" w:cs="Times New Roman"/>
          <w:sz w:val="28"/>
          <w:szCs w:val="28"/>
          <w:u w:val="single"/>
        </w:rPr>
        <w:t>Князева Ирина Николаевна, директор МБУК Константиновского сельсовета</w:t>
      </w:r>
      <w:r w:rsidRPr="00FE5F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2C78C5" w:rsidRPr="00FE5F93" w:rsidRDefault="002C78C5" w:rsidP="002C7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E5F93" w:rsidRPr="00FE5F93">
        <w:rPr>
          <w:rFonts w:ascii="Times New Roman" w:hAnsi="Times New Roman" w:cs="Times New Roman"/>
          <w:sz w:val="28"/>
          <w:szCs w:val="28"/>
          <w:u w:val="single"/>
        </w:rPr>
        <w:t>Гомолко Ирина Сергеевна,</w:t>
      </w:r>
      <w:r w:rsidRPr="00FE5F93">
        <w:rPr>
          <w:rFonts w:ascii="Times New Roman" w:hAnsi="Times New Roman" w:cs="Times New Roman"/>
          <w:sz w:val="28"/>
          <w:szCs w:val="28"/>
        </w:rPr>
        <w:t xml:space="preserve">  </w:t>
      </w:r>
      <w:r w:rsidR="00FE5F93" w:rsidRPr="00FE5F93">
        <w:rPr>
          <w:rFonts w:ascii="Times New Roman" w:hAnsi="Times New Roman" w:cs="Times New Roman"/>
          <w:sz w:val="28"/>
          <w:szCs w:val="28"/>
          <w:u w:val="single"/>
        </w:rPr>
        <w:t>специалист 1 разряда Константиновского сельсовета</w:t>
      </w:r>
    </w:p>
    <w:p w:rsidR="004C2722" w:rsidRPr="00FE5F93" w:rsidRDefault="004C2722" w:rsidP="003B0D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22" w:rsidRPr="00FE5F93" w:rsidRDefault="004C2722" w:rsidP="004C2722">
      <w:pPr>
        <w:jc w:val="both"/>
        <w:rPr>
          <w:rFonts w:ascii="Times New Roman" w:hAnsi="Times New Roman" w:cs="Times New Roman"/>
          <w:sz w:val="24"/>
        </w:rPr>
      </w:pPr>
    </w:p>
    <w:p w:rsidR="006C1F59" w:rsidRPr="00FE5F93" w:rsidRDefault="006C1F59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>
      <w:pPr>
        <w:rPr>
          <w:rFonts w:ascii="Times New Roman" w:hAnsi="Times New Roman" w:cs="Times New Roman"/>
        </w:rPr>
      </w:pPr>
    </w:p>
    <w:p w:rsidR="00FE5F93" w:rsidRPr="00FE5F93" w:rsidRDefault="00FE5F93" w:rsidP="00FE5F93">
      <w:pPr>
        <w:jc w:val="right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(_______ сессии)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 xml:space="preserve">__.__.2024                                                                                                           № __                          </w:t>
      </w:r>
      <w:r w:rsidRPr="00FE5F93"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 w:rsidRPr="00FE5F9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с. Константиновка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 xml:space="preserve"> Константиновского сельсовета Татарского района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b/>
          <w:sz w:val="28"/>
          <w:szCs w:val="28"/>
        </w:rPr>
        <w:t>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E5F9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   Руководствуясь Бюджетным кодексом РФ, Уставом Константиновского сельсовета, Положением о бюджетном процессе администрации</w:t>
      </w:r>
      <w:r w:rsidRPr="00FE5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FE5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5F93">
        <w:rPr>
          <w:rFonts w:ascii="Times New Roman" w:hAnsi="Times New Roman" w:cs="Times New Roman"/>
          <w:sz w:val="28"/>
          <w:szCs w:val="28"/>
        </w:rPr>
        <w:t>сельсовета, Совет депутатов Константиновского сельсовета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1.Утвердить отчёт об исполнении бюджета Константиновского сельсовета Татарского района Новосибирской области (местного бюджета) за 2023 год по доходам  в сумме  14477,5</w:t>
      </w:r>
      <w:r w:rsidRPr="00FE5F93">
        <w:rPr>
          <w:rFonts w:ascii="Times New Roman" w:hAnsi="Times New Roman" w:cs="Times New Roman"/>
          <w:b/>
        </w:rPr>
        <w:t xml:space="preserve"> </w:t>
      </w:r>
      <w:r w:rsidRPr="00FE5F93">
        <w:rPr>
          <w:rFonts w:ascii="Times New Roman" w:hAnsi="Times New Roman" w:cs="Times New Roman"/>
          <w:sz w:val="28"/>
          <w:szCs w:val="28"/>
        </w:rPr>
        <w:t>тыс. рублей, по расходам  в сумме  13855,6 тыс. рублей, с превышением доходов  над  расходами (профицит местного бюджета) в сумме  621,9 тыс. рублей.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2.Утвердить кассовое исполнение доходов местного бюджета за 2023 год: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2.1.по кодам классификации доходов бюджетов (по главным администраторам доходов местного бюджета), согласно приложению 1 к настоящему  решению;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2.2.по кодам видов доходов, подвидов доходов, классификаций сектора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государственного управления, относящихся к доходам бюджета, согласно приложению 2 к настоящему решению.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3. Утвердить кассовое исполнение расходов местного бюджета  за 2023 год: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lastRenderedPageBreak/>
        <w:t xml:space="preserve">     3.1. по ведомственной структуре расходов местного бюджета, согласно  приложению  3  к настоящему  решению                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3.2.по разделам и подразделам классификации расходов бюджетов, согласно приложению 4  к настоящему решению.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4.  Утвердить кассовое исполнение  источников финансирования дефицита  местного бюджета  за 2023 год: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приложению 5 к настоящему решению.: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   4.2. по  кодам  групп, подгрупп, статей, видов источников  финансирования  дефицитов  бюджетов   классификации  операций  сектора  государственного  управления, относящихся к источникам финансирования дефицитов бюджетов согласно приложению 6 к настоящему решению. </w:t>
      </w:r>
    </w:p>
    <w:p w:rsidR="00FE5F93" w:rsidRPr="00FE5F93" w:rsidRDefault="00FE5F93" w:rsidP="00FE5F93">
      <w:pPr>
        <w:jc w:val="both"/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 со дня, следующего за днем его опубликования в  газете «Константиновский  вестник» и на официальном сайте администрации </w:t>
      </w:r>
      <w:r w:rsidRPr="00FE5F93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 w:rsidRPr="00FE5F9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ind w:left="1122"/>
        <w:rPr>
          <w:rFonts w:ascii="Times New Roman" w:hAnsi="Times New Roman" w:cs="Times New Roman"/>
          <w:color w:val="FF0000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В.И. Карцев</w:t>
      </w: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  <w:r w:rsidRPr="00FE5F93">
        <w:rPr>
          <w:rFonts w:ascii="Times New Roman" w:hAnsi="Times New Roman" w:cs="Times New Roman"/>
          <w:sz w:val="28"/>
          <w:szCs w:val="28"/>
        </w:rPr>
        <w:t>Глава Константиновского сельсовета                                        А.В.Байбара</w:t>
      </w: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sz w:val="28"/>
          <w:szCs w:val="28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  <w:color w:val="FF0000"/>
        </w:rPr>
        <w:lastRenderedPageBreak/>
        <w:t xml:space="preserve">                                                                       </w:t>
      </w:r>
      <w:r w:rsidRPr="00FE5F93">
        <w:rPr>
          <w:rFonts w:ascii="Times New Roman" w:hAnsi="Times New Roman" w:cs="Times New Roman"/>
          <w:b/>
          <w:bCs/>
        </w:rPr>
        <w:t>ПРИЛОЖЕНИЕ № 1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К  решению № __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от  _____2024 г.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«Об  исполнении бюджета  </w:t>
      </w:r>
      <w:r w:rsidRPr="00FE5F93">
        <w:rPr>
          <w:rFonts w:ascii="Times New Roman" w:hAnsi="Times New Roman" w:cs="Times New Roman"/>
          <w:b/>
          <w:bCs/>
          <w:sz w:val="20"/>
          <w:szCs w:val="20"/>
        </w:rPr>
        <w:t>Константиновского</w:t>
      </w:r>
      <w:r w:rsidRPr="00FE5F93">
        <w:rPr>
          <w:rFonts w:ascii="Times New Roman" w:hAnsi="Times New Roman" w:cs="Times New Roman"/>
          <w:b/>
          <w:sz w:val="20"/>
          <w:szCs w:val="20"/>
        </w:rPr>
        <w:t xml:space="preserve"> сельсовета    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bCs/>
          <w:color w:val="FF0000"/>
        </w:rPr>
      </w:pP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</w:rPr>
        <w:t>Кассовое исполнение доходов местного бюджета за 2023 год по кодам классификации доходов бюджетов (по главным администраторам доходов местного бюджета)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                                                            </w:t>
      </w:r>
      <w:r w:rsidRPr="00FE5F93">
        <w:rPr>
          <w:rFonts w:ascii="Times New Roman" w:hAnsi="Times New Roman" w:cs="Times New Roman"/>
          <w:b/>
          <w:bCs/>
        </w:rPr>
        <w:t>Тыс.руб.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96"/>
        <w:gridCol w:w="2410"/>
        <w:gridCol w:w="4282"/>
        <w:gridCol w:w="2046"/>
      </w:tblGrid>
      <w:tr w:rsidR="00FE5F93" w:rsidRPr="00FE5F93" w:rsidTr="00FE5F93">
        <w:trPr>
          <w:trHeight w:val="773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5F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бюджетной классификации</w:t>
            </w:r>
            <w:r w:rsidRPr="00FE5F93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FE5F93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Кассовое исполнение </w:t>
            </w:r>
          </w:p>
        </w:tc>
      </w:tr>
      <w:tr w:rsidR="00FE5F93" w:rsidRPr="00FE5F93" w:rsidTr="00FE5F93">
        <w:trPr>
          <w:trHeight w:val="87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</w:p>
          <w:p w:rsidR="00FE5F93" w:rsidRPr="00FE5F93" w:rsidRDefault="00FE5F93" w:rsidP="0025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  <w:p w:rsidR="00FE5F93" w:rsidRPr="00FE5F93" w:rsidRDefault="00FE5F93" w:rsidP="0025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pStyle w:val="2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ДОХОДЫ-ВСЕГО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14477,5</w:t>
            </w:r>
          </w:p>
        </w:tc>
      </w:tr>
      <w:tr w:rsidR="00FE5F93" w:rsidRPr="00FE5F93" w:rsidTr="00FE5F93">
        <w:trPr>
          <w:trHeight w:val="958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12927,5</w:t>
            </w:r>
          </w:p>
        </w:tc>
      </w:tr>
      <w:tr w:rsidR="00FE5F93" w:rsidRPr="00FE5F93" w:rsidTr="00FE5F93">
        <w:trPr>
          <w:trHeight w:val="53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E5F93">
              <w:rPr>
                <w:rFonts w:ascii="Times New Roman" w:hAnsi="Times New Roman" w:cs="Times New Roman"/>
                <w:bCs/>
                <w:color w:val="000000"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62,7</w:t>
            </w:r>
          </w:p>
        </w:tc>
      </w:tr>
      <w:tr w:rsidR="00FE5F93" w:rsidRPr="00FE5F93" w:rsidTr="00FE5F93">
        <w:trPr>
          <w:trHeight w:val="916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2 02 16001 10 0000 150</w:t>
            </w:r>
          </w:p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2130,7</w:t>
            </w:r>
          </w:p>
        </w:tc>
      </w:tr>
      <w:tr w:rsidR="00FE5F93" w:rsidRPr="00FE5F93" w:rsidTr="00FE5F93">
        <w:trPr>
          <w:trHeight w:val="50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749,8</w:t>
            </w:r>
          </w:p>
        </w:tc>
      </w:tr>
      <w:tr w:rsidR="00FE5F93" w:rsidRPr="00FE5F93" w:rsidTr="00FE5F93">
        <w:trPr>
          <w:trHeight w:val="337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0,1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138,4</w:t>
            </w:r>
          </w:p>
        </w:tc>
      </w:tr>
      <w:tr w:rsidR="00FE5F93" w:rsidRPr="00FE5F93" w:rsidTr="00FE5F93">
        <w:trPr>
          <w:trHeight w:val="828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9845,8</w:t>
            </w:r>
          </w:p>
        </w:tc>
      </w:tr>
      <w:tr w:rsidR="00FE5F93" w:rsidRPr="00FE5F93" w:rsidTr="00FE5F93">
        <w:trPr>
          <w:trHeight w:val="288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 xml:space="preserve">Федеральное казначейство (Межрегиональное операционное управление Федерального </w:t>
            </w:r>
            <w:r w:rsidRPr="00FE5F93">
              <w:rPr>
                <w:rFonts w:ascii="Times New Roman" w:hAnsi="Times New Roman" w:cs="Times New Roman"/>
                <w:b/>
                <w:bCs/>
              </w:rPr>
              <w:lastRenderedPageBreak/>
              <w:t>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lastRenderedPageBreak/>
              <w:t>792,8</w:t>
            </w:r>
          </w:p>
        </w:tc>
      </w:tr>
      <w:tr w:rsidR="00FE5F93" w:rsidRPr="00FE5F93" w:rsidTr="00FE5F93">
        <w:trPr>
          <w:trHeight w:val="26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410,8</w:t>
            </w:r>
          </w:p>
        </w:tc>
      </w:tr>
      <w:tr w:rsidR="00FE5F93" w:rsidRPr="00FE5F93" w:rsidTr="00FE5F93">
        <w:trPr>
          <w:trHeight w:val="1858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2,1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424,6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-44,7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Федеральная налоговая служба </w:t>
            </w:r>
            <w:r w:rsidRPr="00FE5F93">
              <w:rPr>
                <w:rFonts w:ascii="Times New Roman" w:hAnsi="Times New Roman" w:cs="Times New Roman"/>
                <w:b/>
              </w:rPr>
              <w:lastRenderedPageBreak/>
              <w:t>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lastRenderedPageBreak/>
              <w:t>757,2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lastRenderedPageBreak/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highlight w:val="yellow"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370,1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</w:rPr>
              <w:t>0,2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Единый сельскохозяйственный налог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52,7</w:t>
            </w:r>
          </w:p>
        </w:tc>
      </w:tr>
      <w:tr w:rsidR="00FE5F93" w:rsidRPr="00FE5F93" w:rsidTr="00FE5F93">
        <w:trPr>
          <w:trHeight w:val="140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9,7</w:t>
            </w:r>
          </w:p>
        </w:tc>
      </w:tr>
      <w:tr w:rsidR="00FE5F93" w:rsidRPr="00FE5F93" w:rsidTr="00FE5F93">
        <w:trPr>
          <w:trHeight w:val="57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217,0</w:t>
            </w:r>
          </w:p>
        </w:tc>
      </w:tr>
      <w:tr w:rsidR="00FE5F93" w:rsidRPr="00FE5F93" w:rsidTr="00FE5F9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107,5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  <w:sectPr w:rsidR="00FE5F93" w:rsidRPr="00FE5F93" w:rsidSect="00FE5F93">
          <w:footerReference w:type="even" r:id="rId7"/>
          <w:footerReference w:type="default" r:id="rId8"/>
          <w:pgSz w:w="11906" w:h="16838"/>
          <w:pgMar w:top="993" w:right="1106" w:bottom="1134" w:left="1418" w:header="709" w:footer="709" w:gutter="0"/>
          <w:cols w:space="708"/>
          <w:docGrid w:linePitch="360"/>
        </w:sectPr>
      </w:pP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ПРИЛОЖЕНИЕ № 2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К  решению № __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от  _____2024 г.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«Об  исполнении бюджета  </w:t>
      </w:r>
      <w:r w:rsidRPr="00FE5F93">
        <w:rPr>
          <w:rFonts w:ascii="Times New Roman" w:hAnsi="Times New Roman" w:cs="Times New Roman"/>
          <w:b/>
          <w:bCs/>
          <w:sz w:val="20"/>
          <w:szCs w:val="20"/>
        </w:rPr>
        <w:t>Константиновского</w:t>
      </w:r>
      <w:r w:rsidRPr="00FE5F93">
        <w:rPr>
          <w:rFonts w:ascii="Times New Roman" w:hAnsi="Times New Roman" w:cs="Times New Roman"/>
          <w:b/>
          <w:sz w:val="20"/>
          <w:szCs w:val="20"/>
        </w:rPr>
        <w:t xml:space="preserve"> сельсовета    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sz w:val="20"/>
          <w:szCs w:val="2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</w:t>
      </w:r>
    </w:p>
    <w:p w:rsidR="00FE5F93" w:rsidRPr="00FE5F93" w:rsidRDefault="00FE5F93" w:rsidP="00FE5F93">
      <w:pPr>
        <w:ind w:left="1122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Кассовое исполнение по доходам местного бюджета за 2023 год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FE5F93" w:rsidRPr="00FE5F93" w:rsidRDefault="00FE5F93" w:rsidP="00FE5F93">
      <w:pPr>
        <w:ind w:left="1122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FE5F93" w:rsidRPr="00FE5F93" w:rsidRDefault="00FE5F93" w:rsidP="00FE5F93">
      <w:pPr>
        <w:ind w:left="1122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67"/>
        <w:gridCol w:w="4565"/>
        <w:gridCol w:w="2139"/>
      </w:tblGrid>
      <w:tr w:rsidR="00FE5F93" w:rsidRPr="00FE5F93" w:rsidTr="002568F9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pStyle w:val="2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FE5F93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Код</w:t>
            </w:r>
          </w:p>
          <w:p w:rsidR="00FE5F93" w:rsidRPr="00FE5F93" w:rsidRDefault="00FE5F93" w:rsidP="002568F9">
            <w:pPr>
              <w:pStyle w:val="2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FE5F93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pStyle w:val="1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5F93">
              <w:rPr>
                <w:rFonts w:ascii="Times New Roman" w:hAnsi="Times New Roman" w:cs="Times New Roman"/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5F93">
              <w:rPr>
                <w:rFonts w:ascii="Times New Roman" w:hAnsi="Times New Roman" w:cs="Times New Roman"/>
                <w:b/>
                <w:i/>
              </w:rPr>
              <w:t>Кассовое исполнение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1612,7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370,3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370,3</w:t>
            </w:r>
          </w:p>
        </w:tc>
      </w:tr>
      <w:tr w:rsidR="00FE5F93" w:rsidRPr="00FE5F93" w:rsidTr="002568F9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370,1</w:t>
            </w:r>
          </w:p>
        </w:tc>
      </w:tr>
      <w:tr w:rsidR="00FE5F93" w:rsidRPr="00FE5F93" w:rsidTr="002568F9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0,2</w:t>
            </w:r>
          </w:p>
        </w:tc>
      </w:tr>
      <w:tr w:rsidR="00FE5F93" w:rsidRPr="00FE5F93" w:rsidTr="002568F9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t>792,8</w:t>
            </w:r>
          </w:p>
        </w:tc>
      </w:tr>
      <w:tr w:rsidR="00FE5F93" w:rsidRPr="00FE5F93" w:rsidTr="002568F9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lastRenderedPageBreak/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792,8</w:t>
            </w:r>
          </w:p>
        </w:tc>
      </w:tr>
      <w:tr w:rsidR="00FE5F93" w:rsidRPr="00FE5F93" w:rsidTr="002568F9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410,8</w:t>
            </w:r>
          </w:p>
        </w:tc>
      </w:tr>
      <w:tr w:rsidR="00FE5F93" w:rsidRPr="00FE5F93" w:rsidTr="002568F9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2,1</w:t>
            </w:r>
          </w:p>
        </w:tc>
      </w:tr>
      <w:tr w:rsidR="00FE5F93" w:rsidRPr="00FE5F93" w:rsidTr="002568F9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424,6</w:t>
            </w:r>
          </w:p>
        </w:tc>
      </w:tr>
      <w:tr w:rsidR="00FE5F93" w:rsidRPr="00FE5F93" w:rsidTr="002568F9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-44,7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52,7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52,7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52,7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lastRenderedPageBreak/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334,2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9,7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</w:p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9,7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324,5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1 06 06033 10 0000 110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217,0</w:t>
            </w:r>
          </w:p>
        </w:tc>
      </w:tr>
      <w:tr w:rsidR="00FE5F93" w:rsidRPr="00FE5F93" w:rsidTr="002568F9">
        <w:trPr>
          <w:trHeight w:val="110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1 06 06043 10 0000 110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107,5</w:t>
            </w:r>
          </w:p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</w:p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2568F9">
        <w:trPr>
          <w:trHeight w:val="53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1 17 15000 00 0000 000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62,7</w:t>
            </w:r>
          </w:p>
        </w:tc>
      </w:tr>
      <w:tr w:rsidR="00FE5F93" w:rsidRPr="00FE5F93" w:rsidTr="002568F9">
        <w:trPr>
          <w:trHeight w:val="53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1 17 15030 10 0000 150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62,7</w:t>
            </w:r>
          </w:p>
        </w:tc>
      </w:tr>
      <w:tr w:rsidR="00FE5F93" w:rsidRPr="00FE5F93" w:rsidTr="002568F9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12864,8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12864,8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2130,7</w:t>
            </w:r>
          </w:p>
        </w:tc>
      </w:tr>
      <w:tr w:rsidR="00FE5F93" w:rsidRPr="00FE5F93" w:rsidTr="002568F9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2  02 16001 10 0000 150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2130,7</w:t>
            </w:r>
          </w:p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2568F9">
        <w:trPr>
          <w:trHeight w:val="92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749,8</w:t>
            </w:r>
          </w:p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</w:p>
        </w:tc>
      </w:tr>
      <w:tr w:rsidR="00FE5F93" w:rsidRPr="00FE5F93" w:rsidTr="002568F9">
        <w:trPr>
          <w:trHeight w:val="53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749,8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138,5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138,4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2 02 30024 10 0000 150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0,1</w:t>
            </w:r>
          </w:p>
        </w:tc>
      </w:tr>
      <w:tr w:rsidR="00FE5F93" w:rsidRPr="00FE5F93" w:rsidTr="002568F9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lastRenderedPageBreak/>
              <w:t>2 02 40000 00 0000 150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9845,8</w:t>
            </w:r>
          </w:p>
        </w:tc>
      </w:tr>
      <w:tr w:rsidR="00FE5F93" w:rsidRPr="00FE5F93" w:rsidTr="002568F9">
        <w:trPr>
          <w:trHeight w:val="74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2 02 49999 10 0000 150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9845,8</w:t>
            </w:r>
          </w:p>
        </w:tc>
      </w:tr>
      <w:tr w:rsidR="00FE5F93" w:rsidRPr="00FE5F93" w:rsidTr="00FE5F93">
        <w:trPr>
          <w:trHeight w:val="34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pStyle w:val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14477,5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</w:rPr>
      </w:pP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FE5F93">
        <w:rPr>
          <w:rFonts w:ascii="Times New Roman" w:hAnsi="Times New Roman" w:cs="Times New Roman"/>
          <w:b/>
          <w:bCs/>
        </w:rPr>
        <w:t>ПРИЛОЖЕНИЕ № 3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К  решению № __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Совета депутатов  Константиновского сельсовета от  _____2024 г.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«Об  исполнении бюджета  </w:t>
      </w:r>
      <w:r w:rsidRPr="00FE5F93">
        <w:rPr>
          <w:rFonts w:ascii="Times New Roman" w:hAnsi="Times New Roman" w:cs="Times New Roman"/>
          <w:b/>
          <w:bCs/>
          <w:sz w:val="20"/>
          <w:szCs w:val="20"/>
        </w:rPr>
        <w:t>Константиновского</w:t>
      </w:r>
      <w:r w:rsidRPr="00FE5F93">
        <w:rPr>
          <w:rFonts w:ascii="Times New Roman" w:hAnsi="Times New Roman" w:cs="Times New Roman"/>
          <w:b/>
          <w:sz w:val="20"/>
          <w:szCs w:val="20"/>
        </w:rPr>
        <w:t xml:space="preserve"> сельсовета    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Кассовое исполнение расходов местного бюджета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 за 2023 год по ведомственной структуре расходов местного бюджета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 xml:space="preserve">                                                         Тыс. руб.</w:t>
      </w: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color w:val="FF0000"/>
        </w:rPr>
      </w:pPr>
    </w:p>
    <w:tbl>
      <w:tblPr>
        <w:tblW w:w="9794" w:type="dxa"/>
        <w:tblInd w:w="95" w:type="dxa"/>
        <w:tblLook w:val="04A0"/>
      </w:tblPr>
      <w:tblGrid>
        <w:gridCol w:w="5200"/>
        <w:gridCol w:w="644"/>
        <w:gridCol w:w="407"/>
        <w:gridCol w:w="447"/>
        <w:gridCol w:w="1262"/>
        <w:gridCol w:w="558"/>
        <w:gridCol w:w="1276"/>
      </w:tblGrid>
      <w:tr w:rsidR="00FE5F93" w:rsidRPr="00FE5F93" w:rsidTr="00FE5F93">
        <w:trPr>
          <w:trHeight w:val="397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FE5F93" w:rsidRPr="00FE5F93" w:rsidTr="00FE5F93">
        <w:trPr>
          <w:trHeight w:val="39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93" w:rsidRPr="00FE5F93" w:rsidTr="00FE5F93">
        <w:trPr>
          <w:trHeight w:val="38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13855,6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4473,7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940,6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940,6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27,7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912.9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912.9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912.9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3427,4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3427,4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1693,2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76.5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1570,7</w:t>
            </w:r>
          </w:p>
        </w:tc>
      </w:tr>
      <w:tr w:rsidR="00FE5F93" w:rsidRPr="00FE5F93" w:rsidTr="00006D2B">
        <w:trPr>
          <w:trHeight w:val="58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1570,7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46.0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46.0</w:t>
            </w:r>
          </w:p>
        </w:tc>
      </w:tr>
      <w:tr w:rsidR="00FE5F93" w:rsidRPr="00FE5F93" w:rsidTr="00006D2B">
        <w:trPr>
          <w:trHeight w:val="90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E5F93" w:rsidRPr="00FE5F93" w:rsidTr="00006D2B">
        <w:trPr>
          <w:trHeight w:val="48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E5F93" w:rsidRPr="00FE5F93" w:rsidTr="00006D2B">
        <w:trPr>
          <w:trHeight w:val="99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1 734.1</w:t>
            </w:r>
          </w:p>
        </w:tc>
      </w:tr>
      <w:tr w:rsidR="00FE5F93" w:rsidRPr="00FE5F93" w:rsidTr="00FE5F93">
        <w:trPr>
          <w:trHeight w:val="11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979.6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979.6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745.5</w:t>
            </w:r>
          </w:p>
        </w:tc>
      </w:tr>
      <w:tr w:rsidR="00FE5F93" w:rsidRPr="00FE5F93" w:rsidTr="00006D2B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745.5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59.5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Передача полномочий контрольно-счетного орган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51.1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Передача полномочий по внутреннему финансовому контролю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</w:tr>
      <w:tr w:rsidR="00FE5F93" w:rsidRPr="00FE5F93" w:rsidTr="00FE5F93">
        <w:trPr>
          <w:trHeight w:val="3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46,2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46,2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</w:tr>
      <w:tr w:rsidR="00FE5F93" w:rsidRPr="00FE5F93" w:rsidTr="00006D2B">
        <w:trPr>
          <w:trHeight w:val="6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8.7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006D2B">
        <w:trPr>
          <w:trHeight w:val="72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138.4</w:t>
            </w:r>
          </w:p>
        </w:tc>
      </w:tr>
      <w:tr w:rsidR="00FE5F93" w:rsidRPr="00FE5F93" w:rsidTr="00006D2B">
        <w:trPr>
          <w:trHeight w:val="11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136.9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136.9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FE5F93" w:rsidRPr="00FE5F93" w:rsidTr="00006D2B">
        <w:trPr>
          <w:trHeight w:val="75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FE5F93" w:rsidRPr="00FE5F93" w:rsidTr="00006D2B">
        <w:trPr>
          <w:trHeight w:val="83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164,6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27,9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99.0.00.03100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FE5F93" w:rsidRPr="00FE5F93" w:rsidTr="00006D2B">
        <w:trPr>
          <w:trHeight w:val="5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99.0.00.03100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FE5F93" w:rsidRPr="00FE5F93" w:rsidTr="00006D2B">
        <w:trPr>
          <w:trHeight w:val="6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на реализацию социально- значимых проектов в сфере развития общественной инфраструктуры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99.0.00.70370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122.7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122.7</w:t>
            </w:r>
          </w:p>
        </w:tc>
      </w:tr>
      <w:tr w:rsidR="00FE5F93" w:rsidRPr="00FE5F93" w:rsidTr="00006D2B">
        <w:trPr>
          <w:trHeight w:val="6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99.0.00.70370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122.7</w:t>
            </w:r>
          </w:p>
        </w:tc>
      </w:tr>
      <w:tr w:rsidR="00FE5F93" w:rsidRPr="00FE5F93" w:rsidTr="00006D2B">
        <w:trPr>
          <w:trHeight w:val="11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</w:tr>
      <w:tr w:rsidR="00FE5F93" w:rsidRPr="00FE5F93" w:rsidTr="00006D2B">
        <w:trPr>
          <w:trHeight w:val="64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006D2B">
        <w:trPr>
          <w:trHeight w:val="178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396,8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396,8</w:t>
            </w:r>
          </w:p>
        </w:tc>
      </w:tr>
      <w:tr w:rsidR="00FE5F93" w:rsidRPr="00FE5F93" w:rsidTr="00006D2B">
        <w:trPr>
          <w:trHeight w:val="65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396,8</w:t>
            </w:r>
          </w:p>
        </w:tc>
      </w:tr>
      <w:tr w:rsidR="00FE5F93" w:rsidRPr="00FE5F93" w:rsidTr="00006D2B">
        <w:trPr>
          <w:trHeight w:val="4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1335,7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1335,7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1335,7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99.0.00.04220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31,4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FE5F93" w:rsidRPr="00FE5F93" w:rsidTr="00006D2B">
        <w:trPr>
          <w:trHeight w:val="66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99.0.00.04230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121.4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121.4</w:t>
            </w:r>
          </w:p>
        </w:tc>
      </w:tr>
      <w:tr w:rsidR="00FE5F93" w:rsidRPr="00FE5F93" w:rsidTr="00006D2B">
        <w:trPr>
          <w:trHeight w:val="68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121.4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99.0.00.04290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123,3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123,3</w:t>
            </w:r>
          </w:p>
        </w:tc>
      </w:tr>
      <w:tr w:rsidR="00FE5F93" w:rsidRPr="00FE5F93" w:rsidTr="00006D2B">
        <w:trPr>
          <w:trHeight w:val="65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123,3</w:t>
            </w:r>
          </w:p>
        </w:tc>
      </w:tr>
      <w:tr w:rsidR="00FE5F93" w:rsidRPr="00FE5F93" w:rsidTr="00006D2B">
        <w:trPr>
          <w:trHeight w:val="147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627.1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627.1</w:t>
            </w:r>
          </w:p>
        </w:tc>
      </w:tr>
      <w:tr w:rsidR="00FE5F93" w:rsidRPr="00FE5F93" w:rsidTr="00006D2B">
        <w:trPr>
          <w:trHeight w:val="73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627.1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244.4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244.4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244.4</w:t>
            </w:r>
          </w:p>
        </w:tc>
      </w:tr>
      <w:tr w:rsidR="00FE5F93" w:rsidRPr="00FE5F93" w:rsidTr="00006D2B">
        <w:trPr>
          <w:trHeight w:val="172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188.1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188.1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188.1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7 115.9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7 115.9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7 115.9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1 735.5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1 685.5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1 685.5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5 380.4</w:t>
            </w:r>
          </w:p>
        </w:tc>
      </w:tr>
      <w:tr w:rsidR="00FE5F93" w:rsidRPr="00FE5F93" w:rsidTr="00FE5F9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5 380.4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5 380.4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227.0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227.0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227.0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FE5F9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программные направления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расходы в сфере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99.0.00.07080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</w:tr>
      <w:tr w:rsidR="00FE5F93" w:rsidRPr="00FE5F93" w:rsidTr="00FE5F9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99.0.00.07080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FE5F93" w:rsidRPr="00FE5F93" w:rsidTr="00FE5F9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99.0.00.07080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FE5F93" w:rsidRPr="00FE5F93" w:rsidTr="00FE5F9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F93" w:rsidRPr="00FE5F93" w:rsidRDefault="00FE5F93" w:rsidP="002568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13855,6 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</w:p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</w:p>
    <w:p w:rsidR="00FE5F93" w:rsidRPr="00FE5F93" w:rsidRDefault="00FE5F93" w:rsidP="00006D2B">
      <w:pPr>
        <w:ind w:left="1122"/>
        <w:jc w:val="right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</w:t>
      </w:r>
      <w:r w:rsidRPr="00FE5F93">
        <w:rPr>
          <w:rFonts w:ascii="Times New Roman" w:hAnsi="Times New Roman" w:cs="Times New Roman"/>
          <w:b/>
          <w:bCs/>
        </w:rPr>
        <w:t>ПРИЛОЖЕНИЕ № 4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К  решению № __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от  _____2024 г.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«Об  исполнении бюджета  </w:t>
      </w:r>
      <w:r w:rsidRPr="00FE5F93">
        <w:rPr>
          <w:rFonts w:ascii="Times New Roman" w:hAnsi="Times New Roman" w:cs="Times New Roman"/>
          <w:b/>
          <w:bCs/>
          <w:sz w:val="20"/>
          <w:szCs w:val="20"/>
        </w:rPr>
        <w:t>Константиновского</w:t>
      </w:r>
      <w:r w:rsidRPr="00FE5F93">
        <w:rPr>
          <w:rFonts w:ascii="Times New Roman" w:hAnsi="Times New Roman" w:cs="Times New Roman"/>
          <w:b/>
          <w:sz w:val="20"/>
          <w:szCs w:val="20"/>
        </w:rPr>
        <w:t xml:space="preserve"> сельсовета    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006D2B" w:rsidRDefault="00FE5F93" w:rsidP="00006D2B">
      <w:pPr>
        <w:jc w:val="center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>Кассовое исполнение расходов местного бюджета за 2023 год по разделам и подразделам классификации расходов бюджетов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4473,7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3427,4</w:t>
            </w:r>
          </w:p>
        </w:tc>
      </w:tr>
      <w:tr w:rsidR="00FE5F93" w:rsidRPr="00FE5F93" w:rsidTr="002568F9">
        <w:trPr>
          <w:trHeight w:val="104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pStyle w:val="afe"/>
              <w:ind w:left="0"/>
              <w:rPr>
                <w:lang w:eastAsia="ru-RU"/>
              </w:rPr>
            </w:pPr>
            <w:r w:rsidRPr="00FE5F93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59,5</w:t>
            </w:r>
          </w:p>
        </w:tc>
      </w:tr>
      <w:tr w:rsidR="00FE5F93" w:rsidRPr="00FE5F93" w:rsidTr="002568F9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pStyle w:val="afe"/>
              <w:ind w:left="0"/>
              <w:rPr>
                <w:lang w:eastAsia="ru-RU"/>
              </w:rPr>
            </w:pPr>
            <w:r w:rsidRPr="00FE5F93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46,2</w:t>
            </w:r>
          </w:p>
        </w:tc>
      </w:tr>
      <w:tr w:rsidR="00FE5F93" w:rsidRPr="00FE5F93" w:rsidTr="002568F9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138,4</w:t>
            </w:r>
          </w:p>
        </w:tc>
      </w:tr>
      <w:tr w:rsidR="00FE5F93" w:rsidRPr="00FE5F93" w:rsidTr="002568F9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138,4</w:t>
            </w:r>
          </w:p>
        </w:tc>
      </w:tr>
      <w:tr w:rsidR="00FE5F93" w:rsidRPr="00FE5F93" w:rsidTr="002568F9">
        <w:trPr>
          <w:trHeight w:val="52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164,6</w:t>
            </w:r>
          </w:p>
        </w:tc>
      </w:tr>
      <w:tr w:rsidR="00FE5F93" w:rsidRPr="00FE5F93" w:rsidTr="002568F9">
        <w:trPr>
          <w:trHeight w:val="29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Защита населения и территории от </w:t>
            </w:r>
            <w:r w:rsidRPr="00FE5F93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164,6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lastRenderedPageBreak/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396,8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396,8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1335,7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1335,7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</w:rPr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31,4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121,4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123,3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627,1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244,4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E5F93">
              <w:rPr>
                <w:rFonts w:ascii="Times New Roman" w:hAnsi="Times New Roman" w:cs="Times New Roman"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>188,1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/>
              </w:rPr>
              <w:t>7115,9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</w:rPr>
              <w:t>7115,9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</w:rPr>
              <w:t>227,0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Cs/>
              </w:rPr>
            </w:pPr>
            <w:r w:rsidRPr="00FE5F93">
              <w:rPr>
                <w:rFonts w:ascii="Times New Roman" w:hAnsi="Times New Roman" w:cs="Times New Roman"/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</w:rPr>
              <w:t>227,0</w:t>
            </w:r>
          </w:p>
        </w:tc>
      </w:tr>
      <w:tr w:rsidR="00FE5F93" w:rsidRPr="00FE5F93" w:rsidTr="002568F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bCs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F93">
              <w:rPr>
                <w:rFonts w:ascii="Times New Roman" w:hAnsi="Times New Roman" w:cs="Times New Roman"/>
                <w:b/>
                <w:bCs/>
              </w:rPr>
              <w:t>13855,6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b/>
          <w:bCs/>
          <w:color w:val="FF0000"/>
        </w:rPr>
      </w:pP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FE5F93" w:rsidRDefault="00FE5F93" w:rsidP="00006D2B">
      <w:pPr>
        <w:rPr>
          <w:rFonts w:ascii="Times New Roman" w:hAnsi="Times New Roman" w:cs="Times New Roman"/>
          <w:b/>
          <w:bCs/>
          <w:color w:val="FF0000"/>
        </w:rPr>
      </w:pPr>
    </w:p>
    <w:p w:rsidR="00006D2B" w:rsidRPr="00FE5F93" w:rsidRDefault="00006D2B" w:rsidP="00006D2B">
      <w:pPr>
        <w:rPr>
          <w:rFonts w:ascii="Times New Roman" w:hAnsi="Times New Roman" w:cs="Times New Roman"/>
          <w:b/>
          <w:bCs/>
          <w:color w:val="FF0000"/>
        </w:rPr>
      </w:pPr>
    </w:p>
    <w:p w:rsidR="00FE5F93" w:rsidRPr="00FE5F93" w:rsidRDefault="00FE5F93" w:rsidP="00FE5F93">
      <w:pPr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FE5F93" w:rsidRPr="00FE5F93" w:rsidRDefault="00FE5F93" w:rsidP="00006D2B">
      <w:pPr>
        <w:ind w:left="1122"/>
        <w:jc w:val="right"/>
        <w:rPr>
          <w:rFonts w:ascii="Times New Roman" w:hAnsi="Times New Roman" w:cs="Times New Roman"/>
          <w:b/>
          <w:bCs/>
        </w:rPr>
      </w:pPr>
      <w:r w:rsidRPr="00FE5F93">
        <w:rPr>
          <w:rFonts w:ascii="Times New Roman" w:hAnsi="Times New Roman" w:cs="Times New Roman"/>
          <w:b/>
          <w:bCs/>
          <w:color w:val="FF0000"/>
        </w:rPr>
        <w:lastRenderedPageBreak/>
        <w:t xml:space="preserve">                                                                 </w:t>
      </w:r>
      <w:r w:rsidRPr="00FE5F93">
        <w:rPr>
          <w:rFonts w:ascii="Times New Roman" w:hAnsi="Times New Roman" w:cs="Times New Roman"/>
          <w:b/>
          <w:bCs/>
        </w:rPr>
        <w:t>ПРИЛОЖЕНИЕ № 5</w:t>
      </w:r>
    </w:p>
    <w:p w:rsidR="00FE5F93" w:rsidRPr="00FE5F93" w:rsidRDefault="00FE5F93" w:rsidP="00006D2B">
      <w:pPr>
        <w:ind w:left="1122"/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К  решению № __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E5F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Совета депутатов  Константиновского сельсовета от  _____2024 г.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«Об  исполнении бюджета  </w:t>
      </w:r>
      <w:r w:rsidRPr="00FE5F93">
        <w:rPr>
          <w:rFonts w:ascii="Times New Roman" w:hAnsi="Times New Roman" w:cs="Times New Roman"/>
          <w:b/>
          <w:bCs/>
          <w:sz w:val="20"/>
          <w:szCs w:val="20"/>
        </w:rPr>
        <w:t>Константиновского</w:t>
      </w:r>
      <w:r w:rsidRPr="00FE5F93">
        <w:rPr>
          <w:rFonts w:ascii="Times New Roman" w:hAnsi="Times New Roman" w:cs="Times New Roman"/>
          <w:b/>
          <w:sz w:val="20"/>
          <w:szCs w:val="20"/>
        </w:rPr>
        <w:t xml:space="preserve"> сельсовета    </w:t>
      </w:r>
    </w:p>
    <w:p w:rsidR="00FE5F93" w:rsidRPr="00FE5F93" w:rsidRDefault="00FE5F93" w:rsidP="00006D2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F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Татарского района Новосибирской области за 2023 год»</w:t>
      </w:r>
    </w:p>
    <w:p w:rsidR="00FE5F93" w:rsidRPr="00FE5F93" w:rsidRDefault="00FE5F93" w:rsidP="00FE5F93">
      <w:pPr>
        <w:rPr>
          <w:rFonts w:ascii="Times New Roman" w:hAnsi="Times New Roman" w:cs="Times New Roman"/>
          <w:b/>
          <w:color w:val="FF0000"/>
        </w:rPr>
      </w:pPr>
      <w:r w:rsidRPr="00FE5F93">
        <w:rPr>
          <w:rFonts w:ascii="Times New Roman" w:hAnsi="Times New Roman" w:cs="Times New Roman"/>
          <w:b/>
          <w:color w:val="FF0000"/>
        </w:rPr>
        <w:tab/>
        <w:t xml:space="preserve">         </w:t>
      </w: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color w:val="FF0000"/>
        </w:rPr>
      </w:pP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  <w:color w:val="FF0000"/>
        </w:rPr>
      </w:pPr>
    </w:p>
    <w:p w:rsidR="00FE5F93" w:rsidRPr="00FE5F93" w:rsidRDefault="00FE5F93" w:rsidP="00FE5F93">
      <w:pPr>
        <w:jc w:val="center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>Кассовое исполнение  по источникам финансирования дефицита  местного бюджета  за 2023 год по кодам классификации источников финансирования дефицитов бюджетов</w:t>
      </w:r>
    </w:p>
    <w:p w:rsidR="00FE5F93" w:rsidRPr="00FE5F93" w:rsidRDefault="00FE5F93" w:rsidP="00006D2B">
      <w:pPr>
        <w:jc w:val="center"/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  <w:b/>
        </w:rPr>
        <w:t>(по главным администраторам источников финансирования дефицита местного бюджета)</w:t>
      </w:r>
    </w:p>
    <w:p w:rsidR="00FE5F93" w:rsidRPr="00FE5F93" w:rsidRDefault="00FE5F93" w:rsidP="00FE5F93">
      <w:pPr>
        <w:rPr>
          <w:rFonts w:ascii="Times New Roman" w:hAnsi="Times New Roman" w:cs="Times New Roman"/>
          <w:b/>
        </w:rPr>
      </w:pPr>
      <w:r w:rsidRPr="00FE5F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FE5F93">
        <w:rPr>
          <w:rFonts w:ascii="Times New Roman" w:hAnsi="Times New Roman" w:cs="Times New Roman"/>
          <w:b/>
        </w:rPr>
        <w:t>Тыс.руб.</w:t>
      </w:r>
    </w:p>
    <w:p w:rsidR="00FE5F93" w:rsidRPr="00FE5F93" w:rsidRDefault="00FE5F93" w:rsidP="00FE5F93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E5F93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</w:p>
    <w:tbl>
      <w:tblPr>
        <w:tblW w:w="94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542"/>
      </w:tblGrid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621,9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-14477,5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-14477,5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003 01 05 02 01 10 0000 510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-14477,5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13855,6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13855,6</w:t>
            </w:r>
          </w:p>
        </w:tc>
      </w:tr>
      <w:tr w:rsidR="00FE5F93" w:rsidRPr="00FE5F93" w:rsidTr="00006D2B">
        <w:tc>
          <w:tcPr>
            <w:tcW w:w="2666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003 01 05 02 01 10 0000 610</w:t>
            </w:r>
          </w:p>
        </w:tc>
        <w:tc>
          <w:tcPr>
            <w:tcW w:w="5276" w:type="dxa"/>
          </w:tcPr>
          <w:p w:rsidR="00FE5F93" w:rsidRPr="00FE5F93" w:rsidRDefault="00FE5F93" w:rsidP="0025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42" w:type="dxa"/>
          </w:tcPr>
          <w:p w:rsidR="00FE5F93" w:rsidRPr="00FE5F93" w:rsidRDefault="00FE5F93" w:rsidP="002568F9">
            <w:pPr>
              <w:jc w:val="center"/>
              <w:rPr>
                <w:rFonts w:ascii="Times New Roman" w:hAnsi="Times New Roman" w:cs="Times New Roman"/>
              </w:rPr>
            </w:pPr>
            <w:r w:rsidRPr="00FE5F93">
              <w:rPr>
                <w:rFonts w:ascii="Times New Roman" w:hAnsi="Times New Roman" w:cs="Times New Roman"/>
                <w:sz w:val="20"/>
                <w:szCs w:val="20"/>
              </w:rPr>
              <w:t>13855,6</w:t>
            </w:r>
          </w:p>
        </w:tc>
      </w:tr>
    </w:tbl>
    <w:p w:rsidR="00FE5F93" w:rsidRPr="00FE5F93" w:rsidRDefault="00FE5F93" w:rsidP="00FE5F93">
      <w:pPr>
        <w:rPr>
          <w:rFonts w:ascii="Times New Roman" w:hAnsi="Times New Roman" w:cs="Times New Roman"/>
          <w:sz w:val="20"/>
          <w:szCs w:val="20"/>
        </w:rPr>
      </w:pPr>
      <w:r w:rsidRPr="00FE5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sectPr w:rsidR="00FE5F93" w:rsidRPr="00FE5F93" w:rsidSect="00F2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E3" w:rsidRDefault="004468E3">
      <w:pPr>
        <w:spacing w:after="0" w:line="240" w:lineRule="auto"/>
      </w:pPr>
      <w:r>
        <w:separator/>
      </w:r>
    </w:p>
  </w:endnote>
  <w:endnote w:type="continuationSeparator" w:id="1">
    <w:p w:rsidR="004468E3" w:rsidRDefault="004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3" w:rsidRDefault="00BC5824" w:rsidP="00264733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FE5F93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FE5F93" w:rsidRDefault="00FE5F93" w:rsidP="0026473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93" w:rsidRDefault="00BC5824" w:rsidP="00264733">
    <w:pPr>
      <w:pStyle w:val="ac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FE5F93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44FF5">
      <w:rPr>
        <w:rStyle w:val="aff0"/>
        <w:noProof/>
      </w:rPr>
      <w:t>1</w:t>
    </w:r>
    <w:r>
      <w:rPr>
        <w:rStyle w:val="aff0"/>
      </w:rPr>
      <w:fldChar w:fldCharType="end"/>
    </w:r>
  </w:p>
  <w:p w:rsidR="00FE5F93" w:rsidRDefault="00FE5F93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E3" w:rsidRDefault="004468E3">
      <w:pPr>
        <w:spacing w:after="0" w:line="240" w:lineRule="auto"/>
      </w:pPr>
      <w:r>
        <w:separator/>
      </w:r>
    </w:p>
  </w:footnote>
  <w:footnote w:type="continuationSeparator" w:id="1">
    <w:p w:rsidR="004468E3" w:rsidRDefault="0044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6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2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4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6FA25CE7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F59"/>
    <w:rsid w:val="00006D2B"/>
    <w:rsid w:val="00026715"/>
    <w:rsid w:val="000430BF"/>
    <w:rsid w:val="00053AE8"/>
    <w:rsid w:val="00084EB0"/>
    <w:rsid w:val="000A6C88"/>
    <w:rsid w:val="000F4295"/>
    <w:rsid w:val="00107501"/>
    <w:rsid w:val="00116A57"/>
    <w:rsid w:val="00121D0E"/>
    <w:rsid w:val="001463F1"/>
    <w:rsid w:val="0015291B"/>
    <w:rsid w:val="0019386A"/>
    <w:rsid w:val="001E4DC9"/>
    <w:rsid w:val="00211BFB"/>
    <w:rsid w:val="00213215"/>
    <w:rsid w:val="00231988"/>
    <w:rsid w:val="00233941"/>
    <w:rsid w:val="002974DD"/>
    <w:rsid w:val="002C78C5"/>
    <w:rsid w:val="002D2CF5"/>
    <w:rsid w:val="002F36FC"/>
    <w:rsid w:val="00302179"/>
    <w:rsid w:val="003B0DF6"/>
    <w:rsid w:val="004468E3"/>
    <w:rsid w:val="004C2722"/>
    <w:rsid w:val="005079B1"/>
    <w:rsid w:val="0058531E"/>
    <w:rsid w:val="005A1C16"/>
    <w:rsid w:val="006029DE"/>
    <w:rsid w:val="00633667"/>
    <w:rsid w:val="00642148"/>
    <w:rsid w:val="00651AC8"/>
    <w:rsid w:val="0068466A"/>
    <w:rsid w:val="006931B7"/>
    <w:rsid w:val="006A4715"/>
    <w:rsid w:val="006C1F59"/>
    <w:rsid w:val="006D743C"/>
    <w:rsid w:val="0074407E"/>
    <w:rsid w:val="0074585F"/>
    <w:rsid w:val="00747DED"/>
    <w:rsid w:val="00795CA6"/>
    <w:rsid w:val="007C23A4"/>
    <w:rsid w:val="007E60EC"/>
    <w:rsid w:val="00836851"/>
    <w:rsid w:val="00844FF5"/>
    <w:rsid w:val="008623FE"/>
    <w:rsid w:val="00873BD8"/>
    <w:rsid w:val="008B219D"/>
    <w:rsid w:val="0096685A"/>
    <w:rsid w:val="0098022C"/>
    <w:rsid w:val="00983B70"/>
    <w:rsid w:val="009A3881"/>
    <w:rsid w:val="009C22E0"/>
    <w:rsid w:val="009D0F0F"/>
    <w:rsid w:val="009E2840"/>
    <w:rsid w:val="00A0335D"/>
    <w:rsid w:val="00A628CE"/>
    <w:rsid w:val="00A93406"/>
    <w:rsid w:val="00AD4E29"/>
    <w:rsid w:val="00AF7C90"/>
    <w:rsid w:val="00B54A73"/>
    <w:rsid w:val="00B7712E"/>
    <w:rsid w:val="00B96D96"/>
    <w:rsid w:val="00BC5824"/>
    <w:rsid w:val="00C54547"/>
    <w:rsid w:val="00CC2570"/>
    <w:rsid w:val="00CF43BF"/>
    <w:rsid w:val="00D015F1"/>
    <w:rsid w:val="00D21148"/>
    <w:rsid w:val="00D642CA"/>
    <w:rsid w:val="00DC1A55"/>
    <w:rsid w:val="00DD25E9"/>
    <w:rsid w:val="00DE341D"/>
    <w:rsid w:val="00DF51A6"/>
    <w:rsid w:val="00E30252"/>
    <w:rsid w:val="00F22074"/>
    <w:rsid w:val="00F236C1"/>
    <w:rsid w:val="00F24A5F"/>
    <w:rsid w:val="00F360E3"/>
    <w:rsid w:val="00F63778"/>
    <w:rsid w:val="00F713A9"/>
    <w:rsid w:val="00FE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4"/>
  </w:style>
  <w:style w:type="paragraph" w:styleId="1">
    <w:name w:val="heading 1"/>
    <w:basedOn w:val="a"/>
    <w:next w:val="a"/>
    <w:link w:val="10"/>
    <w:qFormat/>
    <w:rsid w:val="00F220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220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F220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F220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220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220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220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220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220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07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sid w:val="00F2207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sid w:val="00F2207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F220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220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220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220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220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2207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2074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F2207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F22074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F2207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F220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207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207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20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2074"/>
    <w:rPr>
      <w:i/>
    </w:rPr>
  </w:style>
  <w:style w:type="paragraph" w:styleId="aa">
    <w:name w:val="header"/>
    <w:basedOn w:val="a"/>
    <w:link w:val="ab"/>
    <w:uiPriority w:val="99"/>
    <w:unhideWhenUsed/>
    <w:rsid w:val="00F220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2074"/>
  </w:style>
  <w:style w:type="paragraph" w:styleId="ac">
    <w:name w:val="footer"/>
    <w:basedOn w:val="a"/>
    <w:link w:val="ad"/>
    <w:unhideWhenUsed/>
    <w:rsid w:val="00F220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22074"/>
  </w:style>
  <w:style w:type="paragraph" w:styleId="ae">
    <w:name w:val="caption"/>
    <w:basedOn w:val="a"/>
    <w:next w:val="a"/>
    <w:uiPriority w:val="35"/>
    <w:semiHidden/>
    <w:unhideWhenUsed/>
    <w:qFormat/>
    <w:rsid w:val="00F2207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rsid w:val="00F22074"/>
  </w:style>
  <w:style w:type="table" w:styleId="af">
    <w:name w:val="Table Grid"/>
    <w:basedOn w:val="a1"/>
    <w:rsid w:val="00F220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20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220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22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0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F22074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22074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22074"/>
    <w:rPr>
      <w:sz w:val="18"/>
    </w:rPr>
  </w:style>
  <w:style w:type="character" w:styleId="af3">
    <w:name w:val="footnote reference"/>
    <w:basedOn w:val="a0"/>
    <w:uiPriority w:val="99"/>
    <w:unhideWhenUsed/>
    <w:rsid w:val="00F2207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22074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22074"/>
    <w:rPr>
      <w:sz w:val="20"/>
    </w:rPr>
  </w:style>
  <w:style w:type="character" w:styleId="af6">
    <w:name w:val="endnote reference"/>
    <w:basedOn w:val="a0"/>
    <w:uiPriority w:val="99"/>
    <w:semiHidden/>
    <w:unhideWhenUsed/>
    <w:rsid w:val="00F2207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2074"/>
    <w:pPr>
      <w:spacing w:after="57"/>
    </w:pPr>
  </w:style>
  <w:style w:type="paragraph" w:styleId="23">
    <w:name w:val="toc 2"/>
    <w:basedOn w:val="a"/>
    <w:next w:val="a"/>
    <w:uiPriority w:val="39"/>
    <w:unhideWhenUsed/>
    <w:rsid w:val="00F2207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2207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2207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2207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2207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2207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2207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22074"/>
    <w:pPr>
      <w:spacing w:after="57"/>
      <w:ind w:left="2268"/>
    </w:pPr>
  </w:style>
  <w:style w:type="paragraph" w:styleId="af7">
    <w:name w:val="TOC Heading"/>
    <w:uiPriority w:val="39"/>
    <w:unhideWhenUsed/>
    <w:rsid w:val="00F22074"/>
  </w:style>
  <w:style w:type="paragraph" w:styleId="af8">
    <w:name w:val="table of figures"/>
    <w:basedOn w:val="a"/>
    <w:next w:val="a"/>
    <w:uiPriority w:val="99"/>
    <w:unhideWhenUsed/>
    <w:rsid w:val="00F22074"/>
    <w:pPr>
      <w:spacing w:after="0"/>
    </w:pPr>
  </w:style>
  <w:style w:type="paragraph" w:styleId="af9">
    <w:name w:val="List Paragraph"/>
    <w:basedOn w:val="a"/>
    <w:uiPriority w:val="34"/>
    <w:qFormat/>
    <w:rsid w:val="00F22074"/>
    <w:pPr>
      <w:ind w:left="720"/>
      <w:contextualSpacing/>
    </w:pPr>
  </w:style>
  <w:style w:type="paragraph" w:customStyle="1" w:styleId="ConsPlusTitle">
    <w:name w:val="ConsPlusTitle"/>
    <w:rsid w:val="00F220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nhideWhenUsed/>
    <w:rsid w:val="00F2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F22074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rsid w:val="00966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Знак"/>
    <w:basedOn w:val="a0"/>
    <w:link w:val="afc"/>
    <w:rsid w:val="009668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rsid w:val="00FE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FE5F9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1 Знак"/>
    <w:basedOn w:val="a"/>
    <w:rsid w:val="00FE5F9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page number"/>
    <w:basedOn w:val="a0"/>
    <w:rsid w:val="00FE5F93"/>
  </w:style>
  <w:style w:type="paragraph" w:customStyle="1" w:styleId="ConsTitle">
    <w:name w:val="ConsTitle"/>
    <w:rsid w:val="00FE5F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E5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5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First Indent"/>
    <w:basedOn w:val="afc"/>
    <w:link w:val="aff2"/>
    <w:rsid w:val="00FE5F93"/>
    <w:pPr>
      <w:spacing w:after="120"/>
      <w:ind w:firstLine="210"/>
      <w:jc w:val="left"/>
    </w:pPr>
    <w:rPr>
      <w:sz w:val="24"/>
      <w:szCs w:val="24"/>
    </w:rPr>
  </w:style>
  <w:style w:type="character" w:customStyle="1" w:styleId="aff2">
    <w:name w:val="Красная строка Знак"/>
    <w:basedOn w:val="afd"/>
    <w:link w:val="aff1"/>
    <w:rsid w:val="00FE5F93"/>
    <w:rPr>
      <w:sz w:val="24"/>
      <w:szCs w:val="24"/>
    </w:rPr>
  </w:style>
  <w:style w:type="paragraph" w:styleId="24">
    <w:name w:val="Body Text First Indent 2"/>
    <w:basedOn w:val="afe"/>
    <w:link w:val="25"/>
    <w:rsid w:val="00FE5F93"/>
    <w:pPr>
      <w:ind w:firstLine="210"/>
    </w:pPr>
  </w:style>
  <w:style w:type="character" w:customStyle="1" w:styleId="25">
    <w:name w:val="Красная строка 2 Знак"/>
    <w:basedOn w:val="aff"/>
    <w:link w:val="24"/>
    <w:rsid w:val="00FE5F93"/>
  </w:style>
  <w:style w:type="paragraph" w:styleId="aff3">
    <w:name w:val="annotation text"/>
    <w:basedOn w:val="a"/>
    <w:link w:val="aff4"/>
    <w:rsid w:val="00FE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FE5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E5F93"/>
    <w:rPr>
      <w:b/>
      <w:bCs/>
    </w:rPr>
  </w:style>
  <w:style w:type="character" w:customStyle="1" w:styleId="aff6">
    <w:name w:val="Тема примечания Знак"/>
    <w:basedOn w:val="aff4"/>
    <w:link w:val="aff5"/>
    <w:rsid w:val="00FE5F93"/>
    <w:rPr>
      <w:b/>
      <w:bCs/>
    </w:rPr>
  </w:style>
  <w:style w:type="character" w:styleId="aff7">
    <w:name w:val="Strong"/>
    <w:qFormat/>
    <w:rsid w:val="00FE5F93"/>
    <w:rPr>
      <w:b/>
      <w:bCs/>
    </w:rPr>
  </w:style>
  <w:style w:type="character" w:styleId="aff8">
    <w:name w:val="FollowedHyperlink"/>
    <w:uiPriority w:val="99"/>
    <w:unhideWhenUsed/>
    <w:rsid w:val="00FE5F93"/>
    <w:rPr>
      <w:color w:val="800080"/>
      <w:u w:val="single"/>
    </w:rPr>
  </w:style>
  <w:style w:type="paragraph" w:customStyle="1" w:styleId="xl64">
    <w:name w:val="xl64"/>
    <w:basedOn w:val="a"/>
    <w:rsid w:val="00FE5F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E5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E5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E5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E5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5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E5F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E5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E5F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E5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E5F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E5F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E5F9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E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5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Константиновка</cp:lastModifiedBy>
  <cp:revision>12</cp:revision>
  <cp:lastPrinted>2024-02-02T06:54:00Z</cp:lastPrinted>
  <dcterms:created xsi:type="dcterms:W3CDTF">2024-01-31T09:01:00Z</dcterms:created>
  <dcterms:modified xsi:type="dcterms:W3CDTF">2024-05-03T05:15:00Z</dcterms:modified>
</cp:coreProperties>
</file>