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C1" w:rsidRDefault="005A7566" w:rsidP="005A7566">
      <w:pPr>
        <w:jc w:val="center"/>
        <w:rPr>
          <w:b/>
        </w:rPr>
      </w:pPr>
      <w:r w:rsidRPr="0021167C">
        <w:rPr>
          <w:b/>
        </w:rPr>
        <w:t>АДМИНИСТРАЦИЯ</w:t>
      </w:r>
    </w:p>
    <w:p w:rsidR="005A7566" w:rsidRPr="00B42BC1" w:rsidRDefault="005A7566" w:rsidP="005A7566">
      <w:pPr>
        <w:jc w:val="center"/>
        <w:rPr>
          <w:b/>
        </w:rPr>
      </w:pPr>
      <w:r w:rsidRPr="00B42BC1">
        <w:rPr>
          <w:b/>
        </w:rPr>
        <w:t xml:space="preserve"> </w:t>
      </w:r>
      <w:r w:rsidR="00E16F5D">
        <w:rPr>
          <w:b/>
        </w:rPr>
        <w:t>КОНСТАНТИНОВСКОГО</w:t>
      </w:r>
      <w:r w:rsidRPr="00B42BC1">
        <w:rPr>
          <w:b/>
        </w:rPr>
        <w:t xml:space="preserve"> СЕЛЬСОВЕТА </w:t>
      </w:r>
    </w:p>
    <w:p w:rsidR="005A7566" w:rsidRPr="00B42BC1" w:rsidRDefault="005A7566" w:rsidP="005A7566">
      <w:pPr>
        <w:jc w:val="center"/>
        <w:rPr>
          <w:b/>
        </w:rPr>
      </w:pPr>
      <w:r w:rsidRPr="00B42BC1">
        <w:rPr>
          <w:b/>
        </w:rPr>
        <w:t>ТАТАРСКОГО  РАЙОНА  НОВОСИБИРСКОЙ ОБЛАСТИ</w:t>
      </w:r>
    </w:p>
    <w:p w:rsidR="005A7566" w:rsidRPr="00B42BC1" w:rsidRDefault="005A7566" w:rsidP="005A7566">
      <w:pPr>
        <w:jc w:val="center"/>
        <w:rPr>
          <w:b/>
        </w:rPr>
      </w:pPr>
    </w:p>
    <w:p w:rsidR="005A7566" w:rsidRPr="00B42BC1" w:rsidRDefault="005A7566" w:rsidP="005A7566">
      <w:pPr>
        <w:jc w:val="center"/>
        <w:rPr>
          <w:b/>
        </w:rPr>
      </w:pPr>
    </w:p>
    <w:p w:rsidR="005A7566" w:rsidRPr="00B42BC1" w:rsidRDefault="005A7566" w:rsidP="005A7566">
      <w:pPr>
        <w:ind w:left="-567"/>
        <w:jc w:val="center"/>
        <w:rPr>
          <w:b/>
        </w:rPr>
      </w:pPr>
      <w:r w:rsidRPr="00B42BC1">
        <w:rPr>
          <w:b/>
        </w:rPr>
        <w:t xml:space="preserve">              ПОСТАНОВЛЕНИЕ</w:t>
      </w:r>
    </w:p>
    <w:p w:rsidR="005A7566" w:rsidRPr="00B42BC1" w:rsidRDefault="005A7566" w:rsidP="005A7566"/>
    <w:p w:rsidR="005A7566" w:rsidRPr="00B42BC1" w:rsidRDefault="005A7566" w:rsidP="005A7566">
      <w:r w:rsidRPr="00B42BC1">
        <w:t xml:space="preserve">от </w:t>
      </w:r>
      <w:r w:rsidR="00E16F5D">
        <w:t>18</w:t>
      </w:r>
      <w:r w:rsidRPr="00B42BC1">
        <w:t xml:space="preserve">.02.2020 г.                                                                </w:t>
      </w:r>
      <w:r w:rsidR="00E16F5D">
        <w:t xml:space="preserve">                           № 7</w:t>
      </w:r>
    </w:p>
    <w:p w:rsidR="005A7566" w:rsidRPr="00B42BC1" w:rsidRDefault="005A7566" w:rsidP="005A75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2BC1">
        <w:rPr>
          <w:rFonts w:ascii="Times New Roman" w:hAnsi="Times New Roman"/>
          <w:b w:val="0"/>
          <w:sz w:val="28"/>
          <w:szCs w:val="28"/>
        </w:rPr>
        <w:t xml:space="preserve">с. </w:t>
      </w:r>
      <w:r w:rsidR="00E16F5D">
        <w:rPr>
          <w:rFonts w:ascii="Times New Roman" w:hAnsi="Times New Roman"/>
          <w:b w:val="0"/>
          <w:sz w:val="28"/>
          <w:szCs w:val="28"/>
        </w:rPr>
        <w:t>Константиновка</w:t>
      </w:r>
    </w:p>
    <w:p w:rsidR="005A7566" w:rsidRPr="00B42BC1" w:rsidRDefault="005A7566" w:rsidP="005A7566">
      <w:pPr>
        <w:jc w:val="center"/>
      </w:pPr>
    </w:p>
    <w:p w:rsidR="005A7566" w:rsidRPr="00FE3A36" w:rsidRDefault="005A7566" w:rsidP="00FE3A36">
      <w:pPr>
        <w:jc w:val="center"/>
        <w:rPr>
          <w:color w:val="000000"/>
        </w:rPr>
      </w:pPr>
      <w:r w:rsidRPr="00B42BC1">
        <w:t>О внесении изменений в постановление №</w:t>
      </w:r>
      <w:r w:rsidR="00E16F5D">
        <w:t>12 от 29.01</w:t>
      </w:r>
      <w:r w:rsidRPr="00B42BC1">
        <w:t>.2018</w:t>
      </w:r>
      <w:r w:rsidR="00B42BC1">
        <w:t>г</w:t>
      </w:r>
      <w:r w:rsidRPr="00B42BC1">
        <w:t xml:space="preserve"> «</w:t>
      </w:r>
      <w:r w:rsidRPr="00FE3A36">
        <w:t xml:space="preserve">Об утверждении административного регламента по предоставлению муниципальной услуги </w:t>
      </w:r>
      <w:r w:rsidRPr="00FE3A36">
        <w:rPr>
          <w:color w:val="000000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5A7566" w:rsidRPr="0021167C" w:rsidRDefault="005A7566" w:rsidP="005A7566">
      <w:pPr>
        <w:jc w:val="both"/>
        <w:rPr>
          <w:b/>
          <w:color w:val="000000"/>
        </w:rPr>
      </w:pPr>
    </w:p>
    <w:p w:rsidR="005A7566" w:rsidRPr="00B42BC1" w:rsidRDefault="005A7566" w:rsidP="00FE3A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1167C"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/>
          <w:sz w:val="28"/>
          <w:szCs w:val="28"/>
        </w:rPr>
        <w:t>закона от 27.07.2010 № 210-ФЗ «</w:t>
      </w:r>
      <w:r w:rsidRPr="0021167C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Pr="00F02355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Федерального закона от 06.10.2003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 ч.</w:t>
      </w:r>
      <w:r w:rsidR="00FE3A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 ст. 39.36 Земельного кодекса Российской Федерации</w:t>
      </w:r>
      <w:r w:rsidRPr="004F520B">
        <w:rPr>
          <w:rFonts w:ascii="Times New Roman" w:hAnsi="Times New Roman"/>
          <w:sz w:val="28"/>
          <w:szCs w:val="28"/>
        </w:rPr>
        <w:t xml:space="preserve"> </w:t>
      </w:r>
      <w:r w:rsidRPr="00247F5C">
        <w:rPr>
          <w:rFonts w:ascii="Times New Roman" w:hAnsi="Times New Roman"/>
          <w:sz w:val="28"/>
          <w:szCs w:val="28"/>
        </w:rPr>
        <w:t>от 25.10.2001 № 136-ФЗ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47F5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247F5C">
        <w:rPr>
          <w:rFonts w:ascii="Times New Roman" w:hAnsi="Times New Roman"/>
          <w:sz w:val="28"/>
          <w:szCs w:val="28"/>
        </w:rPr>
        <w:t xml:space="preserve"> </w:t>
      </w:r>
      <w:r w:rsidRPr="004F520B">
        <w:rPr>
          <w:rFonts w:ascii="Times New Roman" w:hAnsi="Times New Roman"/>
          <w:sz w:val="28"/>
          <w:szCs w:val="28"/>
        </w:rPr>
        <w:t>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 1300»</w:t>
      </w:r>
      <w:r w:rsidRPr="0021167C">
        <w:rPr>
          <w:rFonts w:ascii="Times New Roman" w:hAnsi="Times New Roman"/>
          <w:sz w:val="28"/>
          <w:szCs w:val="28"/>
        </w:rPr>
        <w:t xml:space="preserve"> администрация </w:t>
      </w:r>
      <w:r w:rsidR="00E16F5D">
        <w:rPr>
          <w:rFonts w:ascii="Times New Roman" w:hAnsi="Times New Roman"/>
          <w:sz w:val="28"/>
          <w:szCs w:val="28"/>
        </w:rPr>
        <w:t>Константиновского</w:t>
      </w:r>
      <w:r w:rsidRPr="00B42BC1">
        <w:rPr>
          <w:rFonts w:ascii="Times New Roman" w:hAnsi="Times New Roman"/>
          <w:sz w:val="28"/>
          <w:szCs w:val="28"/>
        </w:rPr>
        <w:t xml:space="preserve"> сельсовета</w:t>
      </w:r>
      <w:r w:rsidRPr="00B42BC1">
        <w:rPr>
          <w:rFonts w:ascii="Times New Roman" w:hAnsi="Times New Roman"/>
          <w:b/>
          <w:sz w:val="28"/>
          <w:szCs w:val="28"/>
        </w:rPr>
        <w:t xml:space="preserve"> </w:t>
      </w:r>
      <w:r w:rsidRPr="00B42BC1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</w:p>
    <w:p w:rsidR="005A7566" w:rsidRPr="00B42BC1" w:rsidRDefault="005A7566" w:rsidP="005A75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7566" w:rsidRPr="00B42BC1" w:rsidRDefault="005A7566" w:rsidP="005A75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2BC1">
        <w:rPr>
          <w:rFonts w:ascii="Times New Roman" w:hAnsi="Times New Roman"/>
          <w:sz w:val="28"/>
          <w:szCs w:val="28"/>
        </w:rPr>
        <w:t>ПОСТАНОВЛЯЕТ:</w:t>
      </w:r>
    </w:p>
    <w:p w:rsidR="005A7566" w:rsidRPr="00B42BC1" w:rsidRDefault="005A7566" w:rsidP="005A75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7566" w:rsidRPr="0021167C" w:rsidRDefault="001421A1" w:rsidP="00FE3A36">
      <w:pPr>
        <w:suppressAutoHyphens/>
        <w:contextualSpacing/>
        <w:jc w:val="both"/>
        <w:rPr>
          <w:b/>
          <w:color w:val="000000"/>
        </w:rPr>
      </w:pPr>
      <w:r w:rsidRPr="00B42BC1">
        <w:t xml:space="preserve">1. </w:t>
      </w:r>
      <w:r w:rsidR="005A7566" w:rsidRPr="00B42BC1">
        <w:t xml:space="preserve">Внести следующие изменения в  постановление </w:t>
      </w:r>
      <w:r w:rsidR="00E16F5D">
        <w:t>№ 12</w:t>
      </w:r>
      <w:r w:rsidR="005A7566" w:rsidRPr="00B42BC1">
        <w:t xml:space="preserve"> от </w:t>
      </w:r>
      <w:r w:rsidR="00E16F5D">
        <w:t>29.01</w:t>
      </w:r>
      <w:r w:rsidR="005A7566" w:rsidRPr="00B42BC1">
        <w:t>.2018 «Об</w:t>
      </w:r>
      <w:r w:rsidR="005A7566" w:rsidRPr="0021167C">
        <w:t xml:space="preserve"> утверждении административного регламента по предоставлению муниципальной услуги </w:t>
      </w:r>
      <w:r w:rsidR="005A7566" w:rsidRPr="0021167C">
        <w:rPr>
          <w:color w:val="000000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A31AC1">
        <w:rPr>
          <w:color w:val="000000"/>
        </w:rPr>
        <w:t xml:space="preserve"> (далее – Административный регламент)</w:t>
      </w:r>
      <w:r w:rsidR="005A7566" w:rsidRPr="0021167C">
        <w:rPr>
          <w:color w:val="000000"/>
        </w:rPr>
        <w:t>:</w:t>
      </w:r>
    </w:p>
    <w:p w:rsidR="00A31AC1" w:rsidRDefault="001421A1" w:rsidP="00FE3A36">
      <w:pPr>
        <w:suppressAutoHyphens/>
        <w:contextualSpacing/>
        <w:jc w:val="both"/>
      </w:pPr>
      <w:r>
        <w:t>1.</w:t>
      </w:r>
      <w:r w:rsidR="005A7566" w:rsidRPr="0021167C">
        <w:t xml:space="preserve">1. </w:t>
      </w:r>
      <w:r w:rsidR="00A31AC1">
        <w:t>В п</w:t>
      </w:r>
      <w:r w:rsidR="005A7566" w:rsidRPr="0021167C">
        <w:t>ункт</w:t>
      </w:r>
      <w:r w:rsidR="00A31AC1">
        <w:t>е</w:t>
      </w:r>
      <w:r w:rsidR="005A7566" w:rsidRPr="0021167C">
        <w:t xml:space="preserve"> 2.</w:t>
      </w:r>
      <w:r w:rsidR="005A7566">
        <w:t>2</w:t>
      </w:r>
      <w:r w:rsidR="005A7566" w:rsidRPr="0021167C">
        <w:t xml:space="preserve">. Административного регламента </w:t>
      </w:r>
      <w:r w:rsidR="00A31AC1">
        <w:t>подпункт 4 изложить в следующей редакции: «</w:t>
      </w:r>
      <w:r w:rsidR="00A31AC1" w:rsidRPr="00A31AC1">
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</w:t>
      </w:r>
      <w:r w:rsidR="00A31AC1">
        <w:t>асти благоустройства территории»</w:t>
      </w:r>
      <w:r w:rsidR="008D070F">
        <w:t>;</w:t>
      </w:r>
    </w:p>
    <w:p w:rsidR="005A7566" w:rsidRDefault="001421A1" w:rsidP="00FE3A36">
      <w:pPr>
        <w:suppressAutoHyphens/>
        <w:contextualSpacing/>
        <w:jc w:val="both"/>
      </w:pPr>
      <w:r>
        <w:t>1.</w:t>
      </w:r>
      <w:r w:rsidR="00A31AC1">
        <w:t>2. Пункт 2.2. Административного регламента дополнить подпунктом 4.1. следующего содержания «</w:t>
      </w:r>
      <w:r w:rsidR="00A31AC1" w:rsidRPr="00A31AC1">
        <w:t xml:space="preserve">Пандусы и другие приспособления, обеспечивающие передвижение маломобильных групп населения, за </w:t>
      </w:r>
      <w:r w:rsidR="00A31AC1" w:rsidRPr="00A31AC1">
        <w:lastRenderedPageBreak/>
        <w:t>исключением пандусов и оборудования, относящихся к конструктивн</w:t>
      </w:r>
      <w:r w:rsidR="00A31AC1">
        <w:t>ым элементам зданий, сооружений»</w:t>
      </w:r>
      <w:r w:rsidR="008D070F">
        <w:t>;</w:t>
      </w:r>
    </w:p>
    <w:p w:rsidR="00A31AC1" w:rsidRDefault="001421A1" w:rsidP="00FE3A36">
      <w:pPr>
        <w:suppressAutoHyphens/>
        <w:contextualSpacing/>
        <w:jc w:val="both"/>
      </w:pPr>
      <w:r>
        <w:t>1.</w:t>
      </w:r>
      <w:r w:rsidR="00A31AC1">
        <w:t xml:space="preserve">3. </w:t>
      </w:r>
      <w:r w:rsidR="003E64E3">
        <w:t>В пункте 2.4. Административного регламента слова «</w:t>
      </w:r>
      <w:r w:rsidR="003E64E3" w:rsidRPr="003E64E3">
        <w:t>не более 25 (двадцати пяти) календарных дней</w:t>
      </w:r>
      <w:r w:rsidR="003E64E3">
        <w:t>» заменить словами «10 (десять) рабочих дней»</w:t>
      </w:r>
      <w:r w:rsidR="008D070F">
        <w:t>;</w:t>
      </w:r>
    </w:p>
    <w:p w:rsidR="003E64E3" w:rsidRDefault="001421A1" w:rsidP="00FE3A36">
      <w:pPr>
        <w:suppressAutoHyphens/>
        <w:contextualSpacing/>
        <w:jc w:val="both"/>
      </w:pPr>
      <w:r>
        <w:t>1.</w:t>
      </w:r>
      <w:r w:rsidR="008D070F">
        <w:t>4. Пункт 2.6.1. Административного регламента дополнить подпунктом 5.1. следующего содержания: «</w:t>
      </w:r>
      <w:r w:rsidR="008D070F" w:rsidRPr="008D070F">
        <w:t>кадастровый номер кадастрового квартала - в случае, если размещение объекта предполагается на землях</w:t>
      </w:r>
      <w:r w:rsidR="008D070F">
        <w:t>, находящихся в муниципальной собственности»</w:t>
      </w:r>
      <w:r w:rsidR="008D070F" w:rsidRPr="008D070F">
        <w:t>;</w:t>
      </w:r>
    </w:p>
    <w:p w:rsidR="00A31AC1" w:rsidRDefault="001421A1" w:rsidP="00FE3A36">
      <w:pPr>
        <w:suppressAutoHyphens/>
        <w:contextualSpacing/>
        <w:jc w:val="both"/>
      </w:pPr>
      <w:r>
        <w:t>1.</w:t>
      </w:r>
      <w:r w:rsidR="008D070F">
        <w:t xml:space="preserve">5. </w:t>
      </w:r>
      <w:r w:rsidR="00425B5C">
        <w:t>Подпункт 7 пункта 2.9 Административного регламента «</w:t>
      </w:r>
      <w:r w:rsidR="00425B5C" w:rsidRPr="00425B5C">
        <w:t>в установленный Порядком срок плата не поступила на счет бюджета, указанного в уведомлении о выдаче разрешения на  использование земель и земельных участков</w:t>
      </w:r>
      <w:r w:rsidR="00425B5C">
        <w:t xml:space="preserve">» </w:t>
      </w:r>
      <w:r w:rsidR="0085547A">
        <w:t>признать утратившим силу</w:t>
      </w:r>
      <w:r w:rsidR="00425B5C">
        <w:t>;</w:t>
      </w:r>
    </w:p>
    <w:p w:rsidR="00425B5C" w:rsidRDefault="001421A1" w:rsidP="00FE3A36">
      <w:pPr>
        <w:suppressAutoHyphens/>
        <w:contextualSpacing/>
        <w:jc w:val="both"/>
      </w:pPr>
      <w:r>
        <w:t>1.</w:t>
      </w:r>
      <w:r w:rsidR="00425B5C">
        <w:t>6. Пункт 2.9 Административного регламента дополнить подпунктом 8 следующего содержания: «</w:t>
      </w:r>
      <w:r w:rsidR="00425B5C" w:rsidRPr="00425B5C">
        <w:t>размещение объекта не соответствует правилам благоустройства территории поселения</w:t>
      </w:r>
      <w:r>
        <w:t>»</w:t>
      </w:r>
      <w:r w:rsidR="00425B5C">
        <w:t>;</w:t>
      </w:r>
    </w:p>
    <w:p w:rsidR="0008768A" w:rsidRDefault="001421A1" w:rsidP="0008768A">
      <w:pPr>
        <w:suppressAutoHyphens/>
        <w:contextualSpacing/>
        <w:jc w:val="both"/>
      </w:pPr>
      <w:r>
        <w:t>1.7. Пункт 2.11. Административного регламента изложить в следующей редакции: «</w:t>
      </w:r>
      <w:r w:rsidRPr="001421A1">
        <w:t>Предоставление муниципальной</w:t>
      </w:r>
      <w:r>
        <w:t xml:space="preserve"> услуги осуществляется за плату. </w:t>
      </w:r>
      <w:r w:rsidR="0008768A">
        <w:t>Плата должна быть внесена заявителем на счет бюджета</w:t>
      </w:r>
      <w:r w:rsidR="0085547A">
        <w:t xml:space="preserve"> муниципального образования</w:t>
      </w:r>
      <w:r w:rsidR="0008768A">
        <w:t xml:space="preserve"> в срок, не превышающий 30 дней со дня направления уведомления о выдаче разрешения способом, указанным в заявлении. </w:t>
      </w:r>
    </w:p>
    <w:p w:rsidR="0008768A" w:rsidRDefault="0008768A" w:rsidP="0008768A">
      <w:pPr>
        <w:suppressAutoHyphens/>
        <w:contextualSpacing/>
        <w:jc w:val="both"/>
      </w:pPr>
      <w:r>
        <w:t>Годовой размер платы определяется уполномоченным органом по формуле:</w:t>
      </w:r>
    </w:p>
    <w:p w:rsidR="0008768A" w:rsidRDefault="0008768A" w:rsidP="0085547A">
      <w:pPr>
        <w:suppressAutoHyphens/>
        <w:contextualSpacing/>
      </w:pPr>
      <w:r>
        <w:t>П = Нст x Су x Кпл x Ки,</w:t>
      </w:r>
    </w:p>
    <w:p w:rsidR="0008768A" w:rsidRDefault="0008768A" w:rsidP="0008768A">
      <w:pPr>
        <w:suppressAutoHyphens/>
        <w:contextualSpacing/>
        <w:jc w:val="both"/>
      </w:pPr>
      <w:r>
        <w:t>П - годовой размер платы, в рублях;</w:t>
      </w:r>
    </w:p>
    <w:p w:rsidR="0008768A" w:rsidRDefault="0008768A" w:rsidP="0008768A">
      <w:pPr>
        <w:suppressAutoHyphens/>
        <w:contextualSpacing/>
        <w:jc w:val="both"/>
      </w:pPr>
      <w:r>
        <w:t>Нст - ставка платы за квадратный метр используемой площади земель, земельного участка. Ставка платы за квадратный метр используемой площади земель, земельного участка устанавливается равной налоговой ставке земельного налога, установленной в соответствии с пунктом 1 статьи 394 Налогового кодекса Российской Федерации;</w:t>
      </w:r>
    </w:p>
    <w:p w:rsidR="0008768A" w:rsidRDefault="0008768A" w:rsidP="0008768A">
      <w:pPr>
        <w:suppressAutoHyphens/>
        <w:contextualSpacing/>
        <w:jc w:val="both"/>
      </w:pPr>
      <w:r>
        <w:t>Су - средний уровень кадастровой стоимости земель по соответствующей группе видов использования земель и муниципальному району  Новосибирской области, определенный в соответствии с земельным законодательством Российской Федерации;</w:t>
      </w:r>
    </w:p>
    <w:p w:rsidR="0008768A" w:rsidRDefault="0008768A" w:rsidP="0008768A">
      <w:pPr>
        <w:suppressAutoHyphens/>
        <w:contextualSpacing/>
        <w:jc w:val="both"/>
      </w:pPr>
      <w:r>
        <w:t>Кпл - площадь используемых земель, земельного участка;</w:t>
      </w:r>
    </w:p>
    <w:p w:rsidR="005A7566" w:rsidRPr="0021167C" w:rsidRDefault="0008768A" w:rsidP="00FE3A36">
      <w:pPr>
        <w:suppressAutoHyphens/>
        <w:contextualSpacing/>
        <w:jc w:val="both"/>
      </w:pPr>
      <w:r>
        <w:t>Ки - коэффициент, устанавливающий зависимость размера платы от вида объекта, размещаемого на землях, земельном участке».</w:t>
      </w:r>
    </w:p>
    <w:p w:rsidR="005A7566" w:rsidRPr="0021167C" w:rsidRDefault="005A7566" w:rsidP="00FE3A36">
      <w:pPr>
        <w:suppressAutoHyphens/>
        <w:contextualSpacing/>
        <w:jc w:val="both"/>
        <w:rPr>
          <w:color w:val="000000" w:themeColor="text1"/>
        </w:rPr>
      </w:pPr>
      <w:r w:rsidRPr="0021167C">
        <w:rPr>
          <w:color w:val="000000" w:themeColor="text1"/>
        </w:rPr>
        <w:t>2. Настоящее Постановление подлежит официальному опубликованию (обнародованию) в газете «</w:t>
      </w:r>
      <w:r w:rsidR="00E16F5D">
        <w:rPr>
          <w:color w:val="000000" w:themeColor="text1"/>
        </w:rPr>
        <w:t>Константиновский</w:t>
      </w:r>
      <w:r w:rsidRPr="0021167C">
        <w:rPr>
          <w:color w:val="000000" w:themeColor="text1"/>
        </w:rPr>
        <w:t xml:space="preserve"> вестник» и размещению на сайте администрации </w:t>
      </w:r>
      <w:r w:rsidR="00E16F5D" w:rsidRPr="00E16F5D">
        <w:rPr>
          <w:u w:val="single"/>
        </w:rPr>
        <w:t>http://konstantinowka.nso.ru</w:t>
      </w:r>
      <w:r w:rsidR="00FE3A36">
        <w:t xml:space="preserve"> </w:t>
      </w:r>
      <w:r w:rsidRPr="0021167C">
        <w:rPr>
          <w:color w:val="000000" w:themeColor="text1"/>
        </w:rPr>
        <w:t>в сети Интернет.</w:t>
      </w:r>
    </w:p>
    <w:p w:rsidR="005A7566" w:rsidRPr="0021167C" w:rsidRDefault="001421A1" w:rsidP="00FE3A36">
      <w:pPr>
        <w:suppressAutoHyphens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A7566" w:rsidRPr="0021167C">
        <w:rPr>
          <w:color w:val="000000" w:themeColor="text1"/>
        </w:rPr>
        <w:t>. Контроль за исполнением  постановления оставляю за собой.</w:t>
      </w:r>
    </w:p>
    <w:p w:rsidR="005A7566" w:rsidRPr="0021167C" w:rsidRDefault="005A7566" w:rsidP="005A7566">
      <w:pPr>
        <w:rPr>
          <w:color w:val="000000" w:themeColor="text1"/>
        </w:rPr>
      </w:pPr>
    </w:p>
    <w:p w:rsidR="00E16F5D" w:rsidRDefault="005A7566" w:rsidP="005A7566">
      <w:pPr>
        <w:pStyle w:val="ConsPlusNormal"/>
        <w:jc w:val="both"/>
        <w:rPr>
          <w:color w:val="000000" w:themeColor="text1"/>
        </w:rPr>
      </w:pPr>
      <w:r w:rsidRPr="0021167C">
        <w:rPr>
          <w:color w:val="000000" w:themeColor="text1"/>
        </w:rPr>
        <w:t xml:space="preserve">Глава  </w:t>
      </w:r>
      <w:r w:rsidR="00E16F5D">
        <w:rPr>
          <w:color w:val="000000" w:themeColor="text1"/>
        </w:rPr>
        <w:t>Константиновского</w:t>
      </w:r>
      <w:r w:rsidRPr="0021167C">
        <w:rPr>
          <w:color w:val="000000" w:themeColor="text1"/>
        </w:rPr>
        <w:t xml:space="preserve"> сельсовета</w:t>
      </w:r>
    </w:p>
    <w:p w:rsidR="00137C7E" w:rsidRDefault="00E16F5D" w:rsidP="00E16F5D">
      <w:pPr>
        <w:pStyle w:val="ConsPlusNormal"/>
        <w:jc w:val="both"/>
      </w:pPr>
      <w:r>
        <w:rPr>
          <w:color w:val="000000" w:themeColor="text1"/>
        </w:rPr>
        <w:t>Татарского района Новосибирской области</w:t>
      </w:r>
      <w:r w:rsidR="005A7566" w:rsidRPr="0021167C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           А.В</w:t>
      </w:r>
      <w:r w:rsidR="00B42BC1">
        <w:rPr>
          <w:color w:val="000000" w:themeColor="text1"/>
        </w:rPr>
        <w:t>.</w:t>
      </w:r>
      <w:r>
        <w:rPr>
          <w:color w:val="000000" w:themeColor="text1"/>
        </w:rPr>
        <w:t xml:space="preserve"> Байбара</w:t>
      </w:r>
    </w:p>
    <w:sectPr w:rsidR="00137C7E" w:rsidSect="00B42B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3E" w:rsidRDefault="00F2563E" w:rsidP="0085547A">
      <w:r>
        <w:separator/>
      </w:r>
    </w:p>
  </w:endnote>
  <w:endnote w:type="continuationSeparator" w:id="1">
    <w:p w:rsidR="00F2563E" w:rsidRDefault="00F2563E" w:rsidP="0085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3E" w:rsidRDefault="00F2563E" w:rsidP="0085547A">
      <w:r>
        <w:separator/>
      </w:r>
    </w:p>
  </w:footnote>
  <w:footnote w:type="continuationSeparator" w:id="1">
    <w:p w:rsidR="00F2563E" w:rsidRDefault="00F2563E" w:rsidP="0085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566"/>
    <w:rsid w:val="00014957"/>
    <w:rsid w:val="000176E5"/>
    <w:rsid w:val="0004357A"/>
    <w:rsid w:val="00046B1F"/>
    <w:rsid w:val="00076043"/>
    <w:rsid w:val="0008768A"/>
    <w:rsid w:val="000A59AE"/>
    <w:rsid w:val="0010331C"/>
    <w:rsid w:val="00111FD1"/>
    <w:rsid w:val="0013407F"/>
    <w:rsid w:val="00137C7E"/>
    <w:rsid w:val="001421A1"/>
    <w:rsid w:val="001623F3"/>
    <w:rsid w:val="00173181"/>
    <w:rsid w:val="001933CF"/>
    <w:rsid w:val="001A7C16"/>
    <w:rsid w:val="001D6A45"/>
    <w:rsid w:val="001E4569"/>
    <w:rsid w:val="00205B3B"/>
    <w:rsid w:val="00206380"/>
    <w:rsid w:val="00217DC1"/>
    <w:rsid w:val="002251FD"/>
    <w:rsid w:val="00297241"/>
    <w:rsid w:val="003035BB"/>
    <w:rsid w:val="00321AF6"/>
    <w:rsid w:val="00354493"/>
    <w:rsid w:val="00365F5E"/>
    <w:rsid w:val="003663B2"/>
    <w:rsid w:val="0039104B"/>
    <w:rsid w:val="003D65D9"/>
    <w:rsid w:val="003E64E3"/>
    <w:rsid w:val="00406340"/>
    <w:rsid w:val="004138E0"/>
    <w:rsid w:val="00425B5C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A7566"/>
    <w:rsid w:val="005D41D2"/>
    <w:rsid w:val="005E07AD"/>
    <w:rsid w:val="005E0D82"/>
    <w:rsid w:val="005E4F34"/>
    <w:rsid w:val="005F54F2"/>
    <w:rsid w:val="00673F3B"/>
    <w:rsid w:val="006A242A"/>
    <w:rsid w:val="006A7330"/>
    <w:rsid w:val="006A7E8E"/>
    <w:rsid w:val="006B49FD"/>
    <w:rsid w:val="00731128"/>
    <w:rsid w:val="00740C9D"/>
    <w:rsid w:val="00777FF2"/>
    <w:rsid w:val="00793B61"/>
    <w:rsid w:val="007A5AC3"/>
    <w:rsid w:val="007F0CE0"/>
    <w:rsid w:val="00831B5B"/>
    <w:rsid w:val="0085547A"/>
    <w:rsid w:val="0086018A"/>
    <w:rsid w:val="008A3C98"/>
    <w:rsid w:val="008D070F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30001"/>
    <w:rsid w:val="00A31AC1"/>
    <w:rsid w:val="00A328FA"/>
    <w:rsid w:val="00A36CC0"/>
    <w:rsid w:val="00A43902"/>
    <w:rsid w:val="00A65BB3"/>
    <w:rsid w:val="00AA00D9"/>
    <w:rsid w:val="00AE2125"/>
    <w:rsid w:val="00AF67F1"/>
    <w:rsid w:val="00B077F5"/>
    <w:rsid w:val="00B25702"/>
    <w:rsid w:val="00B42BC1"/>
    <w:rsid w:val="00B45740"/>
    <w:rsid w:val="00C16080"/>
    <w:rsid w:val="00C36233"/>
    <w:rsid w:val="00C439EA"/>
    <w:rsid w:val="00C71802"/>
    <w:rsid w:val="00C761B2"/>
    <w:rsid w:val="00CB385A"/>
    <w:rsid w:val="00CB6351"/>
    <w:rsid w:val="00CD3426"/>
    <w:rsid w:val="00D21569"/>
    <w:rsid w:val="00D242F9"/>
    <w:rsid w:val="00D470F8"/>
    <w:rsid w:val="00D62030"/>
    <w:rsid w:val="00DC464E"/>
    <w:rsid w:val="00E16F5D"/>
    <w:rsid w:val="00E305A5"/>
    <w:rsid w:val="00E314B0"/>
    <w:rsid w:val="00E64012"/>
    <w:rsid w:val="00EE6C8B"/>
    <w:rsid w:val="00F05C0B"/>
    <w:rsid w:val="00F20A88"/>
    <w:rsid w:val="00F24B26"/>
    <w:rsid w:val="00F2563E"/>
    <w:rsid w:val="00F426A2"/>
    <w:rsid w:val="00FB12E3"/>
    <w:rsid w:val="00FB61C2"/>
    <w:rsid w:val="00FC061F"/>
    <w:rsid w:val="00FC21BB"/>
    <w:rsid w:val="00FC28E2"/>
    <w:rsid w:val="00FC377D"/>
    <w:rsid w:val="00FE23DB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A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5A7566"/>
    <w:rPr>
      <w:color w:val="0000FF"/>
      <w:u w:val="single"/>
    </w:rPr>
  </w:style>
  <w:style w:type="paragraph" w:styleId="a4">
    <w:name w:val="No Spacing"/>
    <w:uiPriority w:val="1"/>
    <w:qFormat/>
    <w:rsid w:val="005A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7566"/>
  </w:style>
  <w:style w:type="paragraph" w:styleId="a5">
    <w:name w:val="List Paragraph"/>
    <w:basedOn w:val="a"/>
    <w:uiPriority w:val="34"/>
    <w:qFormat/>
    <w:rsid w:val="005A75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B9A3-D8F6-4AA8-8DA6-9CA28D7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36453</cp:lastModifiedBy>
  <cp:revision>28</cp:revision>
  <cp:lastPrinted>2020-02-18T04:12:00Z</cp:lastPrinted>
  <dcterms:created xsi:type="dcterms:W3CDTF">2020-02-01T09:25:00Z</dcterms:created>
  <dcterms:modified xsi:type="dcterms:W3CDTF">2020-02-18T04:12:00Z</dcterms:modified>
</cp:coreProperties>
</file>