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0"/>
        <w:gridCol w:w="3630"/>
        <w:gridCol w:w="2400"/>
        <w:gridCol w:w="1998"/>
      </w:tblGrid>
      <w:tr w:rsidR="00B32C7A" w:rsidRPr="00F9658D">
        <w:tc>
          <w:tcPr>
            <w:tcW w:w="10368" w:type="dxa"/>
            <w:gridSpan w:val="4"/>
          </w:tcPr>
          <w:p w:rsidR="00B32C7A" w:rsidRPr="00F9658D" w:rsidRDefault="00B32C7A" w:rsidP="00475414">
            <w:pPr>
              <w:spacing w:after="0" w:line="240" w:lineRule="auto"/>
            </w:pPr>
          </w:p>
          <w:p w:rsidR="00B32C7A" w:rsidRPr="00F9658D" w:rsidRDefault="00B32C7A" w:rsidP="00475414">
            <w:pPr>
              <w:spacing w:after="0" w:line="240" w:lineRule="auto"/>
            </w:pPr>
          </w:p>
          <w:p w:rsidR="00B32C7A" w:rsidRPr="00F9658D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КОНСТАНТИНОВСКИЙ ВЕСТНИК</w:t>
            </w:r>
          </w:p>
          <w:p w:rsidR="00B32C7A" w:rsidRPr="00F9658D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9658D"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>Константиновского сельсовета</w:t>
            </w:r>
          </w:p>
        </w:tc>
      </w:tr>
      <w:tr w:rsidR="00B32C7A" w:rsidRPr="00F9658D">
        <w:tc>
          <w:tcPr>
            <w:tcW w:w="10368" w:type="dxa"/>
            <w:gridSpan w:val="4"/>
          </w:tcPr>
          <w:p w:rsidR="00B32C7A" w:rsidRPr="00F9658D" w:rsidRDefault="00B32C7A" w:rsidP="00475414">
            <w:pPr>
              <w:spacing w:after="0" w:line="240" w:lineRule="auto"/>
              <w:ind w:right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20  от 29.11.</w:t>
            </w:r>
            <w:r w:rsidRPr="00F96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658D">
              <w:rPr>
                <w:rFonts w:ascii="Times New Roman" w:hAnsi="Times New Roman" w:cs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B32C7A" w:rsidRPr="00D663AF">
        <w:trPr>
          <w:trHeight w:val="982"/>
        </w:trPr>
        <w:tc>
          <w:tcPr>
            <w:tcW w:w="10368" w:type="dxa"/>
            <w:gridSpan w:val="4"/>
            <w:tcBorders>
              <w:bottom w:val="single" w:sz="4" w:space="0" w:color="auto"/>
            </w:tcBorders>
          </w:tcPr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СОВЕТ ДЕПУТАТОВ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КОНСТАНТИНОВСКОГО СЕЛЬСОВЕТА ТАТАРСКОГО РАЙОНА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НОВОСИБИРСКОЙ ОБЛАСТИ</w:t>
            </w:r>
          </w:p>
          <w:p w:rsidR="00B32C7A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ЧЕТВЕРТОГО СОЗЫВА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РЕШЕНИЕ 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36</w:t>
            </w: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сессия 4 созыва 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от «24» ноября 2014 г.                                                             № 30</w:t>
            </w: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D663AF" w:rsidRDefault="00B32C7A" w:rsidP="00475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Об установлении на территории муниципального образования Константиновского сельсовета Татарского района Новосибирской области  налога на имущество физических лиц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В соответствии с Федеральными </w:t>
            </w:r>
            <w:hyperlink r:id="rId4" w:history="1">
              <w:r w:rsidRPr="00D663AF">
                <w:rPr>
                  <w:rFonts w:ascii="Times New Roman" w:hAnsi="Times New Roman" w:cs="Times New Roman"/>
                  <w:sz w:val="26"/>
                  <w:szCs w:val="26"/>
                </w:rPr>
                <w:t>законами</w:t>
              </w:r>
            </w:hyperlink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      </w:r>
            <w:hyperlink r:id="rId5" w:history="1">
              <w:r w:rsidRPr="00D663AF">
                <w:rPr>
                  <w:rFonts w:ascii="Times New Roman" w:hAnsi="Times New Roman" w:cs="Times New Roman"/>
                  <w:sz w:val="26"/>
                  <w:szCs w:val="26"/>
                </w:rPr>
                <w:t>Уставом</w:t>
              </w:r>
            </w:hyperlink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– Константиновского сельсовета Татарского района Новосибирской области решил: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1. Установить и ввести в действие с 1 января 2015 года на территории муниципального образования – Константиновского сельсовета Татарского района Новосибирской области налог на имущество физических лиц (далее – налог).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2. Установить, что налоговая база по налогу в отношении объектов налогообложения определяется исходя из их кадастровой стоимости.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3. Установить следующие налоговые вычеты при определении налоговой базы: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3.1. налоговая база по налогу в отношении квартиры определяется как ее кадастровая стоимость, уменьшенная на величину кадастровой стоимости 20  квадратных метров общей площади этой квартиры;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3.2. налоговая база в отношении комнаты определяется как ее кадастровая стоимость, уменьшенная на величину кадастровой стоимости 10 квадратных метров площади этой комнаты;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3.3. налоговая база в отношении жилого дома определяется как его кадастровая стоимость, уменьшенная на величину кадастровой стоимости 50 квадратных метров общей площади этого жилого дома;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3.4. налоговая база в отношении единого недвижимого комплекса, в состав которого входит хотя бы одно жилое помещение (жилой дом), определяется как его кадастровая стоимость, уменьшенная на 1 миллион рублей.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 Установить следующие налоговые ставки по налогу: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4.1. 0,1  % в отношении жилых домов;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4.2. 0,1  % в отношении жилых помещений;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4.3. 0,1 % в отношении объектов незавершенного строительства в случае, если проектируемым назначением таких объектов является жилой дом;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4.4. 0,1 % в отношении единых недвижимых комплексов, в состав которых входит хотя бы одно жилое помещение (жилой дом);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4.5. 0,1 % в отношении гаражей и машино-мест;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4.6. 0,1 %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4.7. 2 % в отношении объектов налогообложения, включенных в перечень, определяемый в соответствии с пунктом 7 статьи 378</w:t>
            </w:r>
            <w:r w:rsidRPr="00D663A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      </w:r>
            <w:r w:rsidRPr="00D663A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Налогового кодекса Российской Федерации;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4.8. 2 % в отношении объектов налогообложения, кадастровая стоимость каждого из которых превышает 300 миллионов рублей; 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4.9. 0,5 % в отношении прочих объектов налогообложения.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5. Настоящее решение вступает в силу по истечении одного месяца с момента официального опубликования, но не ранее 1 января 2015 года.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5. Решение опубликовать в газете «Константиновский вестник».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ind w:firstLine="7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6. Отменить решение Совета депутатов Константиновского сельсовета Татарского района Новосибирской области от </w:t>
            </w:r>
            <w:r w:rsidRPr="00D663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28.03.2014 года № 24 «</w:t>
            </w: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Решение 33 сессии  № 3 от 01.11.2012 года «О налогах на имущество физических лиц»».</w:t>
            </w:r>
          </w:p>
          <w:p w:rsidR="00B32C7A" w:rsidRPr="00D663AF" w:rsidRDefault="00B32C7A" w:rsidP="00475414">
            <w:pPr>
              <w:spacing w:after="0" w:line="240" w:lineRule="auto"/>
              <w:ind w:firstLine="707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7. Контроль за исполнением Решения оставляю за собой.</w:t>
            </w:r>
          </w:p>
          <w:p w:rsidR="00B32C7A" w:rsidRPr="00D663AF" w:rsidRDefault="00B32C7A" w:rsidP="004754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D663AF" w:rsidRDefault="00B32C7A" w:rsidP="00475414">
            <w:pPr>
              <w:tabs>
                <w:tab w:val="left" w:pos="3451"/>
                <w:tab w:val="right" w:pos="10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 xml:space="preserve">Глава Константиновского сельсовета </w:t>
            </w:r>
          </w:p>
          <w:p w:rsidR="00B32C7A" w:rsidRPr="00D663AF" w:rsidRDefault="00B32C7A" w:rsidP="00475414">
            <w:pPr>
              <w:tabs>
                <w:tab w:val="left" w:pos="3451"/>
                <w:tab w:val="right" w:pos="10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>Татарского района</w:t>
            </w:r>
            <w:r w:rsidRPr="00D663A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                          А.Н. Почепец</w:t>
            </w:r>
          </w:p>
          <w:p w:rsidR="00B32C7A" w:rsidRDefault="00B32C7A" w:rsidP="00475414">
            <w:pPr>
              <w:pStyle w:val="NormalWeb"/>
              <w:shd w:val="clear" w:color="auto" w:fill="FFFFFF"/>
              <w:spacing w:before="0" w:beforeAutospacing="0" w:after="0" w:afterAutospacing="0" w:line="240" w:lineRule="exact"/>
              <w:rPr>
                <w:sz w:val="26"/>
                <w:szCs w:val="26"/>
              </w:rPr>
            </w:pPr>
            <w:r w:rsidRPr="00D663AF">
              <w:rPr>
                <w:sz w:val="26"/>
                <w:szCs w:val="26"/>
              </w:rPr>
              <w:t>Новосибирской области</w:t>
            </w:r>
          </w:p>
          <w:p w:rsidR="00B32C7A" w:rsidRDefault="00B32C7A" w:rsidP="00D23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C901FC" w:rsidRDefault="00B32C7A" w:rsidP="00D23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СОВЕТ ДЕПУТАТОВ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КОНСТАНТИНОВСКОГО СЕЛЬСОВЕТА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ТАТАРСКОГО РАЙОНА НОВОСИБИРСКОЙ ОБЛАСТИ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ЧЕТВЕРТОГО СОЗЫВА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РЕШЕНИЕ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36 сессии 4 созыва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«24» ноября 2014 года                                                                                   № 31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 определении налоговых ставок, порядка и сроков уплаты земельного налога»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соответствии с Федеральным законом от 06.10.2003 г. № 131-ФЗ «Об общих принципах организации местного самоуправления в Российской Федерации»,</w:t>
            </w: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 xml:space="preserve">  Налоговым кодексом Российской Федерации и Устава Константиновского сельсовета Татарского района Новосибирской области, Совет депутатов Константиновского сельсовета РЕШИЛ:</w:t>
            </w:r>
          </w:p>
          <w:p w:rsidR="00B32C7A" w:rsidRPr="00C901FC" w:rsidRDefault="00B32C7A" w:rsidP="00C90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1. Установить с 01.01.2015 года на территории Константиновского сельсовета ставки земельного налога в соответствии с приложением 1.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2. Установить с 01.01.2015 года следующие сроки и порядок уплаты земельного налога.</w:t>
            </w:r>
          </w:p>
          <w:p w:rsidR="00B32C7A" w:rsidRPr="00B97DCD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7DCD">
              <w:rPr>
                <w:rFonts w:ascii="Times New Roman" w:hAnsi="Times New Roman" w:cs="Times New Roman"/>
                <w:sz w:val="26"/>
                <w:szCs w:val="26"/>
              </w:rPr>
              <w:t>2.1 Организации и физические лица, являющиеся индивидуальными предпринимателями в отношении земельных участков, принадлежащих им на праве собственности или праве постоянного (бессрочного) пользования и используемых (предназначенных для использования) в предпринимательской деятельности, уплачивают авансовые платежи по земельному налогу равными долями в размере ¼ суммы налога, подлежащей уплате за налоговый период не позднее 30 апреля, 31 июля, 31 октября налогового периода и в срок до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2.2  Физические лица,  не являющиеся индивидуальными предпринимателями и физические лица, являющиеся индивидуальными предпринимателями за земельные участки, не предназначенные для использования в предпринимательской деятельности уплачивают земельный налог на основании налогового уведомления в срок установленный Налоговым кодексом Российской Федерации.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3. Налоговые льготы установлены статьей 391  Налогового кодекса Российской Федерации.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4. Уменьшение налоговой базы на необлагаемую налоговую сумму производится на основании представления в налоговый орган в срок не позднее 1 февраля года, следующего за истекшим налоговым периодом, документов: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- заявление;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- копия паспорта;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- документы, подтверждающие право на предоставление льгот.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5. Освободить полностью от уплаты земельного налога - ветеранов и инвалидов Великой Отечественной войны.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6. Решение опубликовать в газете «Константиновский вестник».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7. Настоящее Решение вступает в силу не ранее, чем по истечении одного месяца со дня официального опубликования и распространяется на правоотношения, возникшие с 01.01.2015 года.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8. Со дня вступления в силу настоящего Решения признать утратившим силу Решение двадцать восьмой сессии четвертого созыва Совета депутатов Константиновского сельсовета Татарского района Новосибирской области № 2 от 01.11.2012 г. «Об определении налоговых ставок, порядка и сроков уплаты земельного налога».</w:t>
            </w:r>
          </w:p>
          <w:p w:rsidR="00B32C7A" w:rsidRPr="00C901FC" w:rsidRDefault="00B32C7A" w:rsidP="00C901FC">
            <w:pPr>
              <w:spacing w:after="0" w:line="240" w:lineRule="auto"/>
              <w:ind w:firstLine="570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9. Контроль за исполнением решения оставляю за собой.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Глава Константиновского сельсовета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 xml:space="preserve">Татарского района    </w:t>
            </w: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                          А.Н. Почепец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B32C7A" w:rsidRPr="00C901FC" w:rsidRDefault="00B32C7A" w:rsidP="00C901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 xml:space="preserve"> от 24.11.2014 г.   </w:t>
            </w:r>
          </w:p>
          <w:p w:rsidR="00B32C7A" w:rsidRPr="00C901FC" w:rsidRDefault="00B32C7A" w:rsidP="00C901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Совета депутатов Константиновского сельсовета</w:t>
            </w:r>
          </w:p>
          <w:p w:rsidR="00B32C7A" w:rsidRPr="00C901FC" w:rsidRDefault="00B32C7A" w:rsidP="00C901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C901FC" w:rsidRDefault="00B32C7A" w:rsidP="00C90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01FC">
              <w:rPr>
                <w:rFonts w:ascii="Times New Roman" w:hAnsi="Times New Roman" w:cs="Times New Roman"/>
                <w:sz w:val="26"/>
                <w:szCs w:val="26"/>
              </w:rPr>
              <w:t>СТАВКИ ЗЕМЕЛЬНОГО НАЛОГА</w:t>
            </w:r>
          </w:p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08"/>
              <w:gridCol w:w="5580"/>
              <w:gridCol w:w="2210"/>
            </w:tblGrid>
            <w:tr w:rsidR="00B32C7A" w:rsidRPr="003E03B9">
              <w:trPr>
                <w:jc w:val="center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п/п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Категория земель и /или разрешенное использование земельного участка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Налоговая ставка (в %)</w:t>
                  </w:r>
                </w:p>
              </w:tc>
            </w:tr>
            <w:tr w:rsidR="00B32C7A" w:rsidRPr="003E03B9">
              <w:trPr>
                <w:jc w:val="center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0,3 %</w:t>
                  </w:r>
                </w:p>
              </w:tc>
            </w:tr>
            <w:tr w:rsidR="00B32C7A" w:rsidRPr="003E03B9">
              <w:trPr>
                <w:jc w:val="center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Занятые жилищным фондом и объектами инженерной инфраструктуры жилищно-коммунального комплекса (за исключением доли в праве на 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0,3 %</w:t>
                  </w:r>
                </w:p>
              </w:tc>
            </w:tr>
            <w:tr w:rsidR="00B32C7A" w:rsidRPr="003E03B9">
              <w:trPr>
                <w:jc w:val="center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Приобретенные (предоставленные) для личного подсобного хозяйства, садоводства, огородничества или животноводства, а также дачного хозяйства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0,3 %</w:t>
                  </w:r>
                </w:p>
              </w:tc>
            </w:tr>
            <w:tr w:rsidR="00B32C7A" w:rsidRPr="003E03B9">
              <w:trPr>
                <w:jc w:val="center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Прочие земельные участки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2C7A" w:rsidRPr="003E03B9" w:rsidRDefault="00B32C7A" w:rsidP="00E23B84">
                  <w:pPr>
                    <w:framePr w:hSpace="180" w:wrap="around" w:vAnchor="text" w:hAnchor="margin" w:xAlign="center" w:y="2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03B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1,5 %</w:t>
                  </w:r>
                </w:p>
              </w:tc>
            </w:tr>
          </w:tbl>
          <w:p w:rsidR="00B32C7A" w:rsidRPr="00C901FC" w:rsidRDefault="00B32C7A" w:rsidP="00C901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C7A" w:rsidRPr="00D663AF" w:rsidRDefault="00B32C7A" w:rsidP="00475414">
            <w:pPr>
              <w:pStyle w:val="NormalWeb"/>
              <w:shd w:val="clear" w:color="auto" w:fill="FFFFFF"/>
              <w:spacing w:before="0" w:beforeAutospacing="0" w:after="0" w:afterAutospacing="0" w:line="240" w:lineRule="exact"/>
              <w:rPr>
                <w:color w:val="000000"/>
                <w:sz w:val="26"/>
                <w:szCs w:val="26"/>
              </w:rPr>
            </w:pPr>
          </w:p>
        </w:tc>
      </w:tr>
      <w:tr w:rsidR="00B32C7A" w:rsidRPr="00D663AF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Ответственный  за выпуск: </w:t>
            </w: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Специалист:</w:t>
            </w: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Самоличенко О.И.</w:t>
            </w: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НАШ АДРЕС:  632144</w:t>
            </w: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с.Констаниновка ул.Юрченко, 34а,</w:t>
            </w: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тел. 45-119, 45-190.</w:t>
            </w: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</w:tcBorders>
          </w:tcPr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63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Тираж 10 экз.</w:t>
            </w: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B32C7A" w:rsidRPr="00D663AF" w:rsidRDefault="00B32C7A" w:rsidP="004B4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B32C7A" w:rsidRPr="00D663AF" w:rsidRDefault="00B32C7A" w:rsidP="00E16C2B">
      <w:pPr>
        <w:rPr>
          <w:rFonts w:ascii="Times New Roman" w:hAnsi="Times New Roman" w:cs="Times New Roman"/>
          <w:sz w:val="26"/>
          <w:szCs w:val="26"/>
        </w:rPr>
      </w:pPr>
    </w:p>
    <w:p w:rsidR="00B32C7A" w:rsidRDefault="00B32C7A"/>
    <w:sectPr w:rsidR="00B32C7A" w:rsidSect="0047541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C2B"/>
    <w:rsid w:val="000C7912"/>
    <w:rsid w:val="002915B6"/>
    <w:rsid w:val="00294A70"/>
    <w:rsid w:val="003474F5"/>
    <w:rsid w:val="00386826"/>
    <w:rsid w:val="00391A03"/>
    <w:rsid w:val="003E03B9"/>
    <w:rsid w:val="00453B03"/>
    <w:rsid w:val="00475414"/>
    <w:rsid w:val="004B424B"/>
    <w:rsid w:val="00531427"/>
    <w:rsid w:val="006676EB"/>
    <w:rsid w:val="006743E8"/>
    <w:rsid w:val="00800690"/>
    <w:rsid w:val="009B022F"/>
    <w:rsid w:val="00A53DB4"/>
    <w:rsid w:val="00AA7F4D"/>
    <w:rsid w:val="00B32C7A"/>
    <w:rsid w:val="00B94F23"/>
    <w:rsid w:val="00B97DCD"/>
    <w:rsid w:val="00BA46CB"/>
    <w:rsid w:val="00C71247"/>
    <w:rsid w:val="00C901FC"/>
    <w:rsid w:val="00CE39F3"/>
    <w:rsid w:val="00CE5BF0"/>
    <w:rsid w:val="00D23B5C"/>
    <w:rsid w:val="00D663AF"/>
    <w:rsid w:val="00D74157"/>
    <w:rsid w:val="00E16C2B"/>
    <w:rsid w:val="00E23B84"/>
    <w:rsid w:val="00F77D89"/>
    <w:rsid w:val="00F9658D"/>
    <w:rsid w:val="00FB5429"/>
    <w:rsid w:val="00FE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2B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6C2B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16C2B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E16C2B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16C2B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E16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E16C2B"/>
    <w:rPr>
      <w:b/>
      <w:bCs/>
    </w:rPr>
  </w:style>
  <w:style w:type="paragraph" w:customStyle="1" w:styleId="ConsPlusNormal">
    <w:name w:val="ConsPlusNormal"/>
    <w:uiPriority w:val="99"/>
    <w:rsid w:val="00E16C2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">
    <w:name w:val="Знак Знак1 Знак"/>
    <w:basedOn w:val="Normal"/>
    <w:uiPriority w:val="99"/>
    <w:rsid w:val="00D23B5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">
    <w:name w:val="Знак"/>
    <w:basedOn w:val="Normal"/>
    <w:uiPriority w:val="99"/>
    <w:rsid w:val="00C901F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locked/>
    <w:rsid w:val="00C901F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9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1328</Words>
  <Characters>7576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КОНСТАНТИНОВСКИЙ ВЕСТНИК</dc:title>
  <dc:subject/>
  <dc:creator>User</dc:creator>
  <cp:keywords/>
  <dc:description/>
  <cp:lastModifiedBy>45344222</cp:lastModifiedBy>
  <cp:revision>8</cp:revision>
  <cp:lastPrinted>2014-12-02T02:47:00Z</cp:lastPrinted>
  <dcterms:created xsi:type="dcterms:W3CDTF">2014-12-02T02:42:00Z</dcterms:created>
  <dcterms:modified xsi:type="dcterms:W3CDTF">2014-12-18T03:59:00Z</dcterms:modified>
</cp:coreProperties>
</file>