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2EB" w:rsidRDefault="004642EB" w:rsidP="002F1F0C">
      <w:pPr>
        <w:shd w:val="clear" w:color="auto" w:fill="E5B8B7" w:themeFill="accent2" w:themeFillTint="66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4642EB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  <w:drawing>
          <wp:inline distT="0" distB="0" distL="0" distR="0" wp14:anchorId="44D9BE78" wp14:editId="706CDB81">
            <wp:extent cx="1015200" cy="757489"/>
            <wp:effectExtent l="0" t="0" r="0" b="5080"/>
            <wp:docPr id="3" name="Рисунок 3" descr="C:\Users\ира\Desktop\prokyratyr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а\Desktop\prokyratyra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156" cy="757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A64" w:rsidRPr="002D4A64" w:rsidRDefault="002D4A64" w:rsidP="002F1F0C">
      <w:pPr>
        <w:shd w:val="clear" w:color="auto" w:fill="E5B8B7" w:themeFill="accent2" w:themeFillTint="66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4A64">
        <w:rPr>
          <w:rFonts w:ascii="Times New Roman" w:hAnsi="Times New Roman" w:cs="Times New Roman"/>
          <w:b/>
        </w:rPr>
        <w:t>Прокуратура  Новосибирской  области</w:t>
      </w:r>
    </w:p>
    <w:p w:rsidR="004642EB" w:rsidRDefault="004642EB" w:rsidP="002F1F0C">
      <w:pPr>
        <w:shd w:val="clear" w:color="auto" w:fill="E5B8B7" w:themeFill="accent2" w:themeFillTint="66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4A64">
        <w:rPr>
          <w:rFonts w:ascii="Times New Roman" w:hAnsi="Times New Roman" w:cs="Times New Roman"/>
          <w:b/>
        </w:rPr>
        <w:t>Тата</w:t>
      </w:r>
      <w:r w:rsidR="002D4A64" w:rsidRPr="002D4A64">
        <w:rPr>
          <w:rFonts w:ascii="Times New Roman" w:hAnsi="Times New Roman" w:cs="Times New Roman"/>
          <w:b/>
        </w:rPr>
        <w:t>рская  межрайон</w:t>
      </w:r>
      <w:bookmarkStart w:id="0" w:name="_GoBack"/>
      <w:bookmarkEnd w:id="0"/>
      <w:r w:rsidR="002D4A64" w:rsidRPr="002D4A64">
        <w:rPr>
          <w:rFonts w:ascii="Times New Roman" w:hAnsi="Times New Roman" w:cs="Times New Roman"/>
          <w:b/>
        </w:rPr>
        <w:t>ная  прокуратура</w:t>
      </w:r>
    </w:p>
    <w:p w:rsidR="002D4A64" w:rsidRDefault="002D4A64" w:rsidP="002F1F0C">
      <w:pPr>
        <w:shd w:val="clear" w:color="auto" w:fill="E5B8B7" w:themeFill="accent2" w:themeFillTint="66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A64" w:rsidRPr="002D4A64" w:rsidRDefault="002D4A64" w:rsidP="002F1F0C">
      <w:pPr>
        <w:shd w:val="clear" w:color="auto" w:fill="E5B8B7" w:themeFill="accent2" w:themeFillTint="66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C584B" w:rsidRPr="002F1F0C" w:rsidRDefault="00EC584B" w:rsidP="002F1F0C">
      <w:pPr>
        <w:shd w:val="clear" w:color="auto" w:fill="E5B8B7" w:themeFill="accent2" w:themeFillTint="66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2F1F0C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ПРАВОВАЯ    ОСНОВА    ПРОТИВОДЕЙСТВИЯ     ТЕРРОРИЗМУ:</w:t>
      </w:r>
    </w:p>
    <w:p w:rsidR="00EC584B" w:rsidRPr="00EC584B" w:rsidRDefault="00EC584B" w:rsidP="002F1F0C">
      <w:pPr>
        <w:shd w:val="clear" w:color="auto" w:fill="E5B8B7" w:themeFill="accent2" w:themeFillTint="66"/>
        <w:spacing w:after="0" w:line="240" w:lineRule="auto"/>
        <w:jc w:val="center"/>
        <w:rPr>
          <w:rFonts w:ascii="Times New Roman" w:hAnsi="Times New Roman" w:cs="Times New Roman"/>
          <w:b/>
          <w:color w:val="3333CC"/>
          <w:sz w:val="20"/>
          <w:szCs w:val="20"/>
        </w:rPr>
      </w:pPr>
      <w:r>
        <w:rPr>
          <w:rFonts w:ascii="Times New Roman" w:hAnsi="Times New Roman" w:cs="Times New Roman"/>
          <w:b/>
          <w:color w:val="3333CC"/>
          <w:sz w:val="20"/>
          <w:szCs w:val="20"/>
        </w:rPr>
        <w:t>Нормативн</w:t>
      </w:r>
      <w:proofErr w:type="gramStart"/>
      <w:r>
        <w:rPr>
          <w:rFonts w:ascii="Times New Roman" w:hAnsi="Times New Roman" w:cs="Times New Roman"/>
          <w:b/>
          <w:color w:val="3333CC"/>
          <w:sz w:val="20"/>
          <w:szCs w:val="20"/>
        </w:rPr>
        <w:t>о-</w:t>
      </w:r>
      <w:proofErr w:type="gramEnd"/>
      <w:r>
        <w:rPr>
          <w:rFonts w:ascii="Times New Roman" w:hAnsi="Times New Roman" w:cs="Times New Roman"/>
          <w:b/>
          <w:color w:val="3333CC"/>
          <w:sz w:val="20"/>
          <w:szCs w:val="20"/>
        </w:rPr>
        <w:t xml:space="preserve">  правовую</w:t>
      </w:r>
      <w:r w:rsidRPr="00EC584B">
        <w:rPr>
          <w:rFonts w:ascii="Times New Roman" w:hAnsi="Times New Roman" w:cs="Times New Roman"/>
          <w:b/>
          <w:color w:val="3333CC"/>
          <w:sz w:val="20"/>
          <w:szCs w:val="20"/>
        </w:rPr>
        <w:t xml:space="preserve">  основу  противодействия  терроризму  составляют:</w:t>
      </w:r>
    </w:p>
    <w:p w:rsidR="00EC584B" w:rsidRDefault="00EC584B" w:rsidP="002F1F0C">
      <w:pPr>
        <w:shd w:val="clear" w:color="auto" w:fill="E5B8B7" w:themeFill="accent2" w:themeFillTint="66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C584B">
        <w:rPr>
          <w:rFonts w:ascii="Times New Roman" w:hAnsi="Times New Roman" w:cs="Times New Roman"/>
          <w:b/>
          <w:i/>
          <w:sz w:val="20"/>
          <w:szCs w:val="20"/>
        </w:rPr>
        <w:t>-Конституция Российской Федерации</w:t>
      </w:r>
      <w:r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:rsidR="00EC584B" w:rsidRDefault="00EC584B" w:rsidP="002F1F0C">
      <w:pPr>
        <w:shd w:val="clear" w:color="auto" w:fill="E5B8B7" w:themeFill="accent2" w:themeFillTint="66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-Федеральный  закон  РФ от 06.03.2006 № 35-ФЗ «О противодействии  терроризму»;</w:t>
      </w:r>
    </w:p>
    <w:p w:rsidR="00EC584B" w:rsidRDefault="00EC584B" w:rsidP="002F1F0C">
      <w:pPr>
        <w:shd w:val="clear" w:color="auto" w:fill="E5B8B7" w:themeFill="accent2" w:themeFillTint="66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-Уголовный  кодекс  РФ;</w:t>
      </w:r>
    </w:p>
    <w:p w:rsidR="00EC584B" w:rsidRDefault="00EC584B" w:rsidP="002F1F0C">
      <w:pPr>
        <w:shd w:val="clear" w:color="auto" w:fill="E5B8B7" w:themeFill="accent2" w:themeFillTint="66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-Указ  президента  РФ  от 15.02.2006 № 116 «О  мерах  по  противодействию  терроризму».</w:t>
      </w:r>
    </w:p>
    <w:p w:rsidR="00EC584B" w:rsidRDefault="00EC584B" w:rsidP="002F1F0C">
      <w:pPr>
        <w:shd w:val="clear" w:color="auto" w:fill="E5B8B7" w:themeFill="accent2" w:themeFillTint="66"/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drawing>
          <wp:inline distT="0" distB="0" distL="0" distR="0" wp14:anchorId="1297F7BF" wp14:editId="6B080B8A">
            <wp:extent cx="904352" cy="1235482"/>
            <wp:effectExtent l="0" t="0" r="0" b="3175"/>
            <wp:docPr id="1" name="Рисунок 1" descr="C:\Users\ира\Desktop\2016_12_12-15-07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а\Desktop\2016_12_12-15-07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585" cy="123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84B" w:rsidRPr="00D95941" w:rsidRDefault="00EC584B" w:rsidP="002F1F0C">
      <w:pPr>
        <w:shd w:val="clear" w:color="auto" w:fill="E5B8B7" w:themeFill="accent2" w:themeFillTint="66"/>
        <w:spacing w:after="0" w:line="240" w:lineRule="exact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«</w:t>
      </w:r>
      <w:r w:rsidRPr="00EC584B">
        <w:rPr>
          <w:rFonts w:ascii="Times New Roman" w:hAnsi="Times New Roman" w:cs="Times New Roman"/>
          <w:b/>
          <w:i/>
          <w:sz w:val="20"/>
          <w:szCs w:val="20"/>
        </w:rPr>
        <w:t>Человек, его права и свободы являются высшей ценностью. Признание, соблюдение и защита прав и свобод человека и гражданина - обязанность государства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» </w:t>
      </w:r>
      <w:r w:rsidRPr="00D95941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(статья 2</w:t>
      </w:r>
      <w:r w:rsidR="004642EB" w:rsidRPr="00D95941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 Конституции РФ</w:t>
      </w:r>
      <w:r w:rsidRPr="00D95941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).</w:t>
      </w:r>
    </w:p>
    <w:p w:rsidR="00EC584B" w:rsidRDefault="00EC584B" w:rsidP="002F1F0C">
      <w:pPr>
        <w:shd w:val="clear" w:color="auto" w:fill="E5B8B7" w:themeFill="accent2" w:themeFillTint="66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drawing>
          <wp:inline distT="0" distB="0" distL="0" distR="0" wp14:anchorId="2EAF8CF8" wp14:editId="1FBFC5DC">
            <wp:extent cx="815276" cy="1205802"/>
            <wp:effectExtent l="0" t="0" r="4445" b="0"/>
            <wp:docPr id="2" name="Рисунок 2" descr="C:\Users\ира\Desktop\1561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а\Desktop\15615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84" cy="1207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2EB" w:rsidRDefault="00D95941" w:rsidP="002F1F0C">
      <w:pPr>
        <w:shd w:val="clear" w:color="auto" w:fill="E5B8B7" w:themeFill="accent2" w:themeFillTint="66"/>
        <w:spacing w:after="0" w:line="240" w:lineRule="exact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color w:val="FF0000"/>
          <w:sz w:val="18"/>
          <w:szCs w:val="18"/>
        </w:rPr>
        <w:t>«</w:t>
      </w:r>
      <w:r w:rsidR="004642EB" w:rsidRPr="004642EB">
        <w:rPr>
          <w:rFonts w:ascii="Times New Roman" w:hAnsi="Times New Roman" w:cs="Times New Roman"/>
          <w:b/>
          <w:i/>
          <w:color w:val="FF0000"/>
          <w:sz w:val="18"/>
          <w:szCs w:val="18"/>
        </w:rPr>
        <w:t>Терроризм</w:t>
      </w:r>
      <w:r w:rsidR="004642EB" w:rsidRPr="004642EB">
        <w:rPr>
          <w:rFonts w:ascii="Times New Roman" w:hAnsi="Times New Roman" w:cs="Times New Roman"/>
          <w:b/>
          <w:i/>
          <w:sz w:val="18"/>
          <w:szCs w:val="18"/>
        </w:rPr>
        <w:t xml:space="preserve"> - идеология насилия и практика воздействия на принятие решения органами государственной власти, органами местного самоуправления или международными </w:t>
      </w:r>
      <w:r w:rsidR="004642EB" w:rsidRPr="004642EB">
        <w:rPr>
          <w:rFonts w:ascii="Times New Roman" w:hAnsi="Times New Roman" w:cs="Times New Roman"/>
          <w:b/>
          <w:i/>
          <w:sz w:val="18"/>
          <w:szCs w:val="18"/>
        </w:rPr>
        <w:lastRenderedPageBreak/>
        <w:t>организациями, связанные с устрашением населения и (или) иными формами противоправных насильственных действий (статья 1);</w:t>
      </w:r>
    </w:p>
    <w:p w:rsidR="004642EB" w:rsidRPr="004642EB" w:rsidRDefault="00D95941" w:rsidP="002F1F0C">
      <w:pPr>
        <w:shd w:val="clear" w:color="auto" w:fill="E5B8B7" w:themeFill="accent2" w:themeFillTint="66"/>
        <w:spacing w:after="0" w:line="240" w:lineRule="exact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color w:val="FF0000"/>
          <w:sz w:val="18"/>
          <w:szCs w:val="18"/>
        </w:rPr>
        <w:t xml:space="preserve">        </w:t>
      </w:r>
      <w:r w:rsidR="004642EB">
        <w:rPr>
          <w:rFonts w:ascii="Times New Roman" w:hAnsi="Times New Roman" w:cs="Times New Roman"/>
          <w:b/>
          <w:i/>
          <w:color w:val="FF0000"/>
          <w:sz w:val="18"/>
          <w:szCs w:val="18"/>
        </w:rPr>
        <w:t>П</w:t>
      </w:r>
      <w:r w:rsidR="004642EB" w:rsidRPr="004642EB">
        <w:rPr>
          <w:rFonts w:ascii="Times New Roman" w:hAnsi="Times New Roman" w:cs="Times New Roman"/>
          <w:b/>
          <w:i/>
          <w:color w:val="FF0000"/>
          <w:sz w:val="18"/>
          <w:szCs w:val="18"/>
        </w:rPr>
        <w:t xml:space="preserve">ротиводействие терроризму </w:t>
      </w:r>
      <w:r w:rsidR="004642EB" w:rsidRPr="004642EB">
        <w:rPr>
          <w:rFonts w:ascii="Times New Roman" w:hAnsi="Times New Roman" w:cs="Times New Roman"/>
          <w:b/>
          <w:i/>
          <w:sz w:val="18"/>
          <w:szCs w:val="18"/>
        </w:rPr>
        <w:t xml:space="preserve">- деятельность органов государственной власти и органов местного самоуправления, а также физических и юридических лиц </w:t>
      </w:r>
      <w:proofErr w:type="gramStart"/>
      <w:r w:rsidR="004642EB" w:rsidRPr="004642EB">
        <w:rPr>
          <w:rFonts w:ascii="Times New Roman" w:hAnsi="Times New Roman" w:cs="Times New Roman"/>
          <w:b/>
          <w:i/>
          <w:sz w:val="18"/>
          <w:szCs w:val="18"/>
        </w:rPr>
        <w:t>по</w:t>
      </w:r>
      <w:proofErr w:type="gramEnd"/>
      <w:r w:rsidR="004642EB" w:rsidRPr="004642EB">
        <w:rPr>
          <w:rFonts w:ascii="Times New Roman" w:hAnsi="Times New Roman" w:cs="Times New Roman"/>
          <w:b/>
          <w:i/>
          <w:sz w:val="18"/>
          <w:szCs w:val="18"/>
        </w:rPr>
        <w:t>:</w:t>
      </w:r>
    </w:p>
    <w:p w:rsidR="004642EB" w:rsidRPr="004642EB" w:rsidRDefault="004642EB" w:rsidP="002F1F0C">
      <w:pPr>
        <w:shd w:val="clear" w:color="auto" w:fill="E5B8B7" w:themeFill="accent2" w:themeFillTint="66"/>
        <w:spacing w:after="0" w:line="240" w:lineRule="exact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4642EB">
        <w:rPr>
          <w:rFonts w:ascii="Times New Roman" w:hAnsi="Times New Roman" w:cs="Times New Roman"/>
          <w:b/>
          <w:i/>
          <w:sz w:val="18"/>
          <w:szCs w:val="18"/>
        </w:rPr>
        <w:t>а)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4642EB" w:rsidRPr="004642EB" w:rsidRDefault="004642EB" w:rsidP="002F1F0C">
      <w:pPr>
        <w:shd w:val="clear" w:color="auto" w:fill="E5B8B7" w:themeFill="accent2" w:themeFillTint="66"/>
        <w:spacing w:after="0" w:line="240" w:lineRule="exact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4642EB">
        <w:rPr>
          <w:rFonts w:ascii="Times New Roman" w:hAnsi="Times New Roman" w:cs="Times New Roman"/>
          <w:b/>
          <w:i/>
          <w:sz w:val="18"/>
          <w:szCs w:val="18"/>
        </w:rPr>
        <w:t>б) выявлению, предупреждению, пресечению, раскрытию и расследованию террористического акта (борьба с терроризмом);</w:t>
      </w:r>
    </w:p>
    <w:p w:rsidR="00EC584B" w:rsidRDefault="004642EB" w:rsidP="002F1F0C">
      <w:pPr>
        <w:shd w:val="clear" w:color="auto" w:fill="E5B8B7" w:themeFill="accent2" w:themeFillTint="66"/>
        <w:spacing w:after="0" w:line="240" w:lineRule="exact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4642EB">
        <w:rPr>
          <w:rFonts w:ascii="Times New Roman" w:hAnsi="Times New Roman" w:cs="Times New Roman"/>
          <w:b/>
          <w:i/>
          <w:sz w:val="18"/>
          <w:szCs w:val="18"/>
        </w:rPr>
        <w:t>в) минимизации и (или) ликвидации последствий проявлений терроризма</w:t>
      </w:r>
      <w:r w:rsidR="00D95941">
        <w:rPr>
          <w:rFonts w:ascii="Times New Roman" w:hAnsi="Times New Roman" w:cs="Times New Roman"/>
          <w:b/>
          <w:i/>
          <w:sz w:val="18"/>
          <w:szCs w:val="18"/>
        </w:rPr>
        <w:t xml:space="preserve">» </w:t>
      </w:r>
      <w:r w:rsidR="002D4A64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2D4A64" w:rsidRPr="00D95941"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</w:rPr>
        <w:t>(статья 2)</w:t>
      </w:r>
      <w:r w:rsidRPr="00D95941"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</w:rPr>
        <w:t>;</w:t>
      </w:r>
    </w:p>
    <w:p w:rsidR="002D4A64" w:rsidRPr="002D4A64" w:rsidRDefault="002D4A64" w:rsidP="002F1F0C">
      <w:pPr>
        <w:shd w:val="clear" w:color="auto" w:fill="E5B8B7" w:themeFill="accent2" w:themeFillTint="66"/>
        <w:spacing w:after="0" w:line="240" w:lineRule="exact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EC584B" w:rsidRDefault="002D4A64" w:rsidP="002F1F0C">
      <w:pPr>
        <w:shd w:val="clear" w:color="auto" w:fill="E5B8B7" w:themeFill="accent2" w:themeFillTint="66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18"/>
          <w:szCs w:val="18"/>
          <w:lang w:eastAsia="ru-RU"/>
        </w:rPr>
        <w:drawing>
          <wp:inline distT="0" distB="0" distL="0" distR="0" wp14:anchorId="1B165281" wp14:editId="4267E093">
            <wp:extent cx="844062" cy="1125416"/>
            <wp:effectExtent l="0" t="0" r="0" b="0"/>
            <wp:docPr id="4" name="Рисунок 4" descr="C:\Users\ира\Desktop\uk2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а\Desktop\uk2_2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724" cy="1131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A64" w:rsidRDefault="00D95941" w:rsidP="002F1F0C">
      <w:pPr>
        <w:shd w:val="clear" w:color="auto" w:fill="E5B8B7" w:themeFill="accent2" w:themeFillTint="66"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proofErr w:type="gramStart"/>
      <w:r w:rsidR="002D4A64">
        <w:rPr>
          <w:rFonts w:ascii="Times New Roman" w:hAnsi="Times New Roman" w:cs="Times New Roman"/>
          <w:b/>
          <w:i/>
          <w:sz w:val="20"/>
          <w:szCs w:val="20"/>
        </w:rPr>
        <w:t>«</w:t>
      </w:r>
      <w:r w:rsidR="002D4A64" w:rsidRPr="002D4A64">
        <w:rPr>
          <w:rFonts w:ascii="Times New Roman" w:hAnsi="Times New Roman" w:cs="Times New Roman"/>
          <w:b/>
          <w:i/>
          <w:sz w:val="20"/>
          <w:szCs w:val="20"/>
        </w:rPr>
        <w:t>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</w:t>
      </w:r>
      <w:r w:rsidR="002D4A64">
        <w:rPr>
          <w:rFonts w:ascii="Times New Roman" w:hAnsi="Times New Roman" w:cs="Times New Roman"/>
          <w:b/>
          <w:i/>
          <w:sz w:val="20"/>
          <w:szCs w:val="20"/>
        </w:rPr>
        <w:t xml:space="preserve">анных действий в тех же целях - </w:t>
      </w:r>
      <w:r w:rsidR="002D4A64" w:rsidRPr="002D4A64">
        <w:rPr>
          <w:rFonts w:ascii="Times New Roman" w:hAnsi="Times New Roman" w:cs="Times New Roman"/>
          <w:b/>
          <w:i/>
          <w:sz w:val="20"/>
          <w:szCs w:val="20"/>
        </w:rPr>
        <w:t>наказываются лишением свободы на срок от десяти до пятнадцати лет</w:t>
      </w:r>
      <w:r w:rsidR="002D4A64">
        <w:rPr>
          <w:rFonts w:ascii="Times New Roman" w:hAnsi="Times New Roman" w:cs="Times New Roman"/>
          <w:b/>
          <w:i/>
          <w:sz w:val="20"/>
          <w:szCs w:val="20"/>
        </w:rPr>
        <w:t xml:space="preserve">» </w:t>
      </w:r>
      <w:r w:rsidR="002D4A64" w:rsidRPr="00D95941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(ч.1 ст</w:t>
      </w:r>
      <w:proofErr w:type="gramEnd"/>
      <w:r w:rsidR="002D4A64" w:rsidRPr="00D95941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. </w:t>
      </w:r>
      <w:proofErr w:type="gramStart"/>
      <w:r w:rsidR="002D4A64" w:rsidRPr="00D95941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205  УК РФ)</w:t>
      </w:r>
      <w:r w:rsidR="002D4A64" w:rsidRPr="00D95941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.</w:t>
      </w:r>
      <w:proofErr w:type="gramEnd"/>
    </w:p>
    <w:p w:rsidR="00D95941" w:rsidRPr="00D95941" w:rsidRDefault="00D95941" w:rsidP="002F1F0C">
      <w:pPr>
        <w:shd w:val="clear" w:color="auto" w:fill="E5B8B7" w:themeFill="accent2" w:themeFillTint="66"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Pr="00D95941">
        <w:rPr>
          <w:rFonts w:ascii="Times New Roman" w:hAnsi="Times New Roman" w:cs="Times New Roman"/>
          <w:b/>
          <w:i/>
          <w:sz w:val="20"/>
          <w:szCs w:val="20"/>
        </w:rPr>
        <w:t>«</w:t>
      </w:r>
      <w:r w:rsidRPr="00D95941">
        <w:rPr>
          <w:rFonts w:ascii="Times New Roman" w:hAnsi="Times New Roman" w:cs="Times New Roman"/>
          <w:b/>
          <w:i/>
          <w:sz w:val="20"/>
          <w:szCs w:val="20"/>
        </w:rPr>
        <w:t>Публичные призывы к осуществлению террористической деятельности или пу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бличное оправдание терроризма -  </w:t>
      </w:r>
      <w:r w:rsidRPr="00D95941">
        <w:rPr>
          <w:rFonts w:ascii="Times New Roman" w:hAnsi="Times New Roman" w:cs="Times New Roman"/>
          <w:b/>
          <w:i/>
          <w:sz w:val="20"/>
          <w:szCs w:val="20"/>
        </w:rPr>
        <w:t>наказываются штрафом в размере от ста тысяч до пятисот тысяч рублей либо в размере заработной платы или иного дохода осужденного за период до трех лет либо лишением свободы на срок от двух до пяти лет.</w:t>
      </w:r>
    </w:p>
    <w:p w:rsidR="00D95941" w:rsidRDefault="00D95941" w:rsidP="002F1F0C">
      <w:pPr>
        <w:shd w:val="clear" w:color="auto" w:fill="E5B8B7" w:themeFill="accent2" w:themeFillTint="66"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D95941">
        <w:rPr>
          <w:rFonts w:ascii="Times New Roman" w:hAnsi="Times New Roman" w:cs="Times New Roman"/>
          <w:b/>
          <w:i/>
          <w:sz w:val="20"/>
          <w:szCs w:val="20"/>
        </w:rPr>
        <w:t xml:space="preserve">2. </w:t>
      </w:r>
      <w:proofErr w:type="gramStart"/>
      <w:r w:rsidRPr="00D95941">
        <w:rPr>
          <w:rFonts w:ascii="Times New Roman" w:hAnsi="Times New Roman" w:cs="Times New Roman"/>
          <w:b/>
          <w:i/>
          <w:sz w:val="20"/>
          <w:szCs w:val="20"/>
        </w:rPr>
        <w:t>Те же деяния, совершенные с использованием средств массовой информации либо электронных или информационно-телекоммуникационных сетей,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в том числе сети "Интернет", -  </w:t>
      </w:r>
      <w:r w:rsidRPr="00D95941">
        <w:rPr>
          <w:rFonts w:ascii="Times New Roman" w:hAnsi="Times New Roman" w:cs="Times New Roman"/>
          <w:b/>
          <w:i/>
          <w:sz w:val="20"/>
          <w:szCs w:val="20"/>
        </w:rPr>
        <w:t>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пяти до семи лет с лишением права занимать</w:t>
      </w:r>
      <w:proofErr w:type="gramEnd"/>
      <w:r w:rsidRPr="00D95941">
        <w:rPr>
          <w:rFonts w:ascii="Times New Roman" w:hAnsi="Times New Roman" w:cs="Times New Roman"/>
          <w:b/>
          <w:i/>
          <w:sz w:val="20"/>
          <w:szCs w:val="20"/>
        </w:rPr>
        <w:t xml:space="preserve"> определенные должности или заниматься определенной деятельностью на срок до пяти лет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» </w:t>
      </w:r>
      <w:r w:rsidRPr="00D95941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(статья  205.2 УК РФ)</w:t>
      </w:r>
      <w:r w:rsidRPr="00D95941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.</w:t>
      </w:r>
    </w:p>
    <w:p w:rsidR="00D95941" w:rsidRPr="00D95941" w:rsidRDefault="00D95941" w:rsidP="002F1F0C">
      <w:pPr>
        <w:shd w:val="clear" w:color="auto" w:fill="E5B8B7" w:themeFill="accent2" w:themeFillTint="66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D95941" w:rsidRDefault="00D36F1B" w:rsidP="002F1F0C">
      <w:pPr>
        <w:shd w:val="clear" w:color="auto" w:fill="E5B8B7" w:themeFill="accent2" w:themeFillTint="66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noProof/>
          <w:color w:val="FF0000"/>
          <w:sz w:val="20"/>
          <w:szCs w:val="20"/>
          <w:u w:val="single"/>
          <w:lang w:eastAsia="ru-RU"/>
        </w:rPr>
        <w:drawing>
          <wp:inline distT="0" distB="0" distL="0" distR="0" wp14:anchorId="261F4CB5" wp14:editId="19CE8569">
            <wp:extent cx="945108" cy="1235947"/>
            <wp:effectExtent l="0" t="0" r="7620" b="2540"/>
            <wp:docPr id="5" name="Рисунок 5" descr="C:\Users\ира\Desktop\Desktop\s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а\Desktop\Desktop\sl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042" cy="123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3BB" w:rsidRPr="002F1F0C" w:rsidRDefault="002F1F0C" w:rsidP="002F1F0C">
      <w:pPr>
        <w:shd w:val="clear" w:color="auto" w:fill="E5B8B7" w:themeFill="accent2" w:themeFillTint="66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«</w:t>
      </w:r>
      <w:r w:rsidR="00E663BB" w:rsidRPr="002F1F0C">
        <w:rPr>
          <w:rFonts w:ascii="Times New Roman" w:hAnsi="Times New Roman" w:cs="Times New Roman"/>
          <w:b/>
          <w:sz w:val="20"/>
          <w:szCs w:val="20"/>
        </w:rPr>
        <w:t>В целях совершенствования государственного управления в области противодействия терроризму постановляю:</w:t>
      </w:r>
    </w:p>
    <w:p w:rsidR="00E663BB" w:rsidRPr="002F1F0C" w:rsidRDefault="00E663BB" w:rsidP="002F1F0C">
      <w:pPr>
        <w:shd w:val="clear" w:color="auto" w:fill="E5B8B7" w:themeFill="accent2" w:themeFillTint="66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1F0C">
        <w:rPr>
          <w:rFonts w:ascii="Times New Roman" w:hAnsi="Times New Roman" w:cs="Times New Roman"/>
          <w:b/>
          <w:sz w:val="20"/>
          <w:szCs w:val="20"/>
        </w:rPr>
        <w:t>1. Образовать Национальный антитеррористический комитет (далее - Комитет).</w:t>
      </w:r>
    </w:p>
    <w:p w:rsidR="00E663BB" w:rsidRPr="002F1F0C" w:rsidRDefault="00E663BB" w:rsidP="002F1F0C">
      <w:pPr>
        <w:shd w:val="clear" w:color="auto" w:fill="E5B8B7" w:themeFill="accent2" w:themeFillTint="66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1F0C">
        <w:rPr>
          <w:rFonts w:ascii="Times New Roman" w:hAnsi="Times New Roman" w:cs="Times New Roman"/>
          <w:b/>
          <w:sz w:val="20"/>
          <w:szCs w:val="20"/>
        </w:rPr>
        <w:t>2. 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Российской Федерации.</w:t>
      </w:r>
    </w:p>
    <w:p w:rsidR="00E663BB" w:rsidRPr="002F1F0C" w:rsidRDefault="00E663BB" w:rsidP="002F1F0C">
      <w:pPr>
        <w:shd w:val="clear" w:color="auto" w:fill="E5B8B7" w:themeFill="accent2" w:themeFillTint="66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1F0C">
        <w:rPr>
          <w:rFonts w:ascii="Times New Roman" w:hAnsi="Times New Roman" w:cs="Times New Roman"/>
          <w:b/>
          <w:sz w:val="20"/>
          <w:szCs w:val="20"/>
        </w:rPr>
        <w:t>3. Образовать для координации деятельности, а также по минимизации и ликвидации последствий его проявлений антитеррористические комиссии в субъектах Российской Федерации.</w:t>
      </w:r>
    </w:p>
    <w:p w:rsidR="002F1F0C" w:rsidRDefault="00E663BB" w:rsidP="002F1F0C">
      <w:pPr>
        <w:shd w:val="clear" w:color="auto" w:fill="E5B8B7" w:themeFill="accent2" w:themeFillTint="66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1F0C">
        <w:rPr>
          <w:rFonts w:ascii="Times New Roman" w:hAnsi="Times New Roman" w:cs="Times New Roman"/>
          <w:b/>
          <w:sz w:val="20"/>
          <w:szCs w:val="20"/>
        </w:rPr>
        <w:t xml:space="preserve">Руководителями антитеррористических комиссий в субъектах Российской Федерации по должности являются высшие должностные лица </w:t>
      </w:r>
    </w:p>
    <w:p w:rsidR="00E663BB" w:rsidRPr="002F1F0C" w:rsidRDefault="00E663BB" w:rsidP="002F1F0C">
      <w:pPr>
        <w:shd w:val="clear" w:color="auto" w:fill="E5B8B7" w:themeFill="accent2" w:themeFillTint="66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1F0C">
        <w:rPr>
          <w:rFonts w:ascii="Times New Roman" w:hAnsi="Times New Roman" w:cs="Times New Roman"/>
          <w:b/>
          <w:sz w:val="20"/>
          <w:szCs w:val="20"/>
        </w:rPr>
        <w:t>4. 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контртеррористическими операциями образовать:</w:t>
      </w:r>
    </w:p>
    <w:p w:rsidR="00E663BB" w:rsidRPr="002F1F0C" w:rsidRDefault="00E663BB" w:rsidP="002F1F0C">
      <w:pPr>
        <w:shd w:val="clear" w:color="auto" w:fill="E5B8B7" w:themeFill="accent2" w:themeFillTint="66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1F0C">
        <w:rPr>
          <w:rFonts w:ascii="Times New Roman" w:hAnsi="Times New Roman" w:cs="Times New Roman"/>
          <w:b/>
          <w:sz w:val="20"/>
          <w:szCs w:val="20"/>
        </w:rPr>
        <w:t>а) в составе Комитета - Федеральный оперативный штаб;</w:t>
      </w:r>
    </w:p>
    <w:p w:rsidR="00E663BB" w:rsidRPr="002F1F0C" w:rsidRDefault="00E663BB" w:rsidP="002F1F0C">
      <w:pPr>
        <w:shd w:val="clear" w:color="auto" w:fill="E5B8B7" w:themeFill="accent2" w:themeFillTint="66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r w:rsidRPr="002F1F0C">
        <w:rPr>
          <w:rFonts w:ascii="Times New Roman" w:hAnsi="Times New Roman" w:cs="Times New Roman"/>
          <w:b/>
          <w:sz w:val="20"/>
          <w:szCs w:val="20"/>
        </w:rPr>
        <w:t>б) оперативные штабы в</w:t>
      </w:r>
      <w:r w:rsidR="002F1F0C">
        <w:rPr>
          <w:rFonts w:ascii="Times New Roman" w:hAnsi="Times New Roman" w:cs="Times New Roman"/>
          <w:b/>
          <w:sz w:val="20"/>
          <w:szCs w:val="20"/>
        </w:rPr>
        <w:t xml:space="preserve"> субъектах Российской Федерации </w:t>
      </w:r>
      <w:r w:rsidR="002F1F0C" w:rsidRPr="002F1F0C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(п. 1-4 Указа Президента РФ)</w:t>
      </w:r>
    </w:p>
    <w:p w:rsidR="00E663BB" w:rsidRPr="002F1F0C" w:rsidRDefault="00E663BB" w:rsidP="002F1F0C">
      <w:pPr>
        <w:shd w:val="clear" w:color="auto" w:fill="E5B8B7" w:themeFill="accent2" w:themeFillTint="66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6F1B" w:rsidRPr="002F1F0C" w:rsidRDefault="00D36F1B" w:rsidP="002F1F0C">
      <w:pPr>
        <w:shd w:val="clear" w:color="auto" w:fill="E5B8B7" w:themeFill="accent2" w:themeFillTint="66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D36F1B" w:rsidRPr="002F1F0C" w:rsidSect="00EC584B">
      <w:pgSz w:w="16838" w:h="11906" w:orient="landscape"/>
      <w:pgMar w:top="567" w:right="567" w:bottom="567" w:left="567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1C"/>
    <w:rsid w:val="000534BD"/>
    <w:rsid w:val="000545B8"/>
    <w:rsid w:val="00084EB0"/>
    <w:rsid w:val="000E65C0"/>
    <w:rsid w:val="00123F28"/>
    <w:rsid w:val="001440F1"/>
    <w:rsid w:val="001707D8"/>
    <w:rsid w:val="00171623"/>
    <w:rsid w:val="001766CA"/>
    <w:rsid w:val="0019201F"/>
    <w:rsid w:val="001C59CB"/>
    <w:rsid w:val="001C70A2"/>
    <w:rsid w:val="001D676B"/>
    <w:rsid w:val="001F77EC"/>
    <w:rsid w:val="00214F68"/>
    <w:rsid w:val="00231FEF"/>
    <w:rsid w:val="002401C5"/>
    <w:rsid w:val="00252B97"/>
    <w:rsid w:val="00256B52"/>
    <w:rsid w:val="002708F6"/>
    <w:rsid w:val="00274D7D"/>
    <w:rsid w:val="002933EE"/>
    <w:rsid w:val="0029659D"/>
    <w:rsid w:val="002B7B81"/>
    <w:rsid w:val="002D0422"/>
    <w:rsid w:val="002D4A64"/>
    <w:rsid w:val="002E7FAC"/>
    <w:rsid w:val="002F1F0C"/>
    <w:rsid w:val="002F4831"/>
    <w:rsid w:val="0030364D"/>
    <w:rsid w:val="00303DD5"/>
    <w:rsid w:val="0030618C"/>
    <w:rsid w:val="00377256"/>
    <w:rsid w:val="003808D1"/>
    <w:rsid w:val="00385676"/>
    <w:rsid w:val="00385FF2"/>
    <w:rsid w:val="003873AD"/>
    <w:rsid w:val="00387637"/>
    <w:rsid w:val="003D668B"/>
    <w:rsid w:val="003E78BD"/>
    <w:rsid w:val="00442330"/>
    <w:rsid w:val="004642EB"/>
    <w:rsid w:val="00465205"/>
    <w:rsid w:val="00480D5D"/>
    <w:rsid w:val="004D0868"/>
    <w:rsid w:val="004E763C"/>
    <w:rsid w:val="00513C8E"/>
    <w:rsid w:val="00522024"/>
    <w:rsid w:val="00524F1E"/>
    <w:rsid w:val="0059467B"/>
    <w:rsid w:val="0059676A"/>
    <w:rsid w:val="005A7F8F"/>
    <w:rsid w:val="005B760D"/>
    <w:rsid w:val="005C5403"/>
    <w:rsid w:val="005F662B"/>
    <w:rsid w:val="00611969"/>
    <w:rsid w:val="00646CA9"/>
    <w:rsid w:val="00654488"/>
    <w:rsid w:val="006A6C6C"/>
    <w:rsid w:val="006C5527"/>
    <w:rsid w:val="00720E7C"/>
    <w:rsid w:val="007560D0"/>
    <w:rsid w:val="00770F9B"/>
    <w:rsid w:val="00774DCD"/>
    <w:rsid w:val="00805053"/>
    <w:rsid w:val="00811501"/>
    <w:rsid w:val="00851BAE"/>
    <w:rsid w:val="008714C1"/>
    <w:rsid w:val="00875A7A"/>
    <w:rsid w:val="00875E5A"/>
    <w:rsid w:val="008A521C"/>
    <w:rsid w:val="008B2003"/>
    <w:rsid w:val="008E2C08"/>
    <w:rsid w:val="009203E4"/>
    <w:rsid w:val="00942DFF"/>
    <w:rsid w:val="00975ABD"/>
    <w:rsid w:val="00991821"/>
    <w:rsid w:val="009F4E26"/>
    <w:rsid w:val="00A00C45"/>
    <w:rsid w:val="00A3301B"/>
    <w:rsid w:val="00A61B97"/>
    <w:rsid w:val="00A668A7"/>
    <w:rsid w:val="00AB1EF6"/>
    <w:rsid w:val="00AC76C1"/>
    <w:rsid w:val="00AD06BE"/>
    <w:rsid w:val="00AE7ED2"/>
    <w:rsid w:val="00AF3A93"/>
    <w:rsid w:val="00B10FC6"/>
    <w:rsid w:val="00B455CE"/>
    <w:rsid w:val="00B8102F"/>
    <w:rsid w:val="00BD11A6"/>
    <w:rsid w:val="00BD155A"/>
    <w:rsid w:val="00BD40BE"/>
    <w:rsid w:val="00BE500E"/>
    <w:rsid w:val="00BE757C"/>
    <w:rsid w:val="00C06F91"/>
    <w:rsid w:val="00C432F6"/>
    <w:rsid w:val="00C438D5"/>
    <w:rsid w:val="00C61CBF"/>
    <w:rsid w:val="00CA22CD"/>
    <w:rsid w:val="00CA5D3C"/>
    <w:rsid w:val="00CA6154"/>
    <w:rsid w:val="00CA663B"/>
    <w:rsid w:val="00CD3D46"/>
    <w:rsid w:val="00CE53DE"/>
    <w:rsid w:val="00D014A9"/>
    <w:rsid w:val="00D1209C"/>
    <w:rsid w:val="00D268DB"/>
    <w:rsid w:val="00D27A45"/>
    <w:rsid w:val="00D27DF9"/>
    <w:rsid w:val="00D36F1B"/>
    <w:rsid w:val="00D55404"/>
    <w:rsid w:val="00D673FD"/>
    <w:rsid w:val="00D84514"/>
    <w:rsid w:val="00D93A30"/>
    <w:rsid w:val="00D95941"/>
    <w:rsid w:val="00E17017"/>
    <w:rsid w:val="00E3273D"/>
    <w:rsid w:val="00E663BB"/>
    <w:rsid w:val="00EA2507"/>
    <w:rsid w:val="00EA5209"/>
    <w:rsid w:val="00EC584B"/>
    <w:rsid w:val="00EE012E"/>
    <w:rsid w:val="00EE49F4"/>
    <w:rsid w:val="00F33DE2"/>
    <w:rsid w:val="00F367FC"/>
    <w:rsid w:val="00F61D20"/>
    <w:rsid w:val="00F62615"/>
    <w:rsid w:val="00F7454E"/>
    <w:rsid w:val="00FA48DE"/>
    <w:rsid w:val="00FC134C"/>
    <w:rsid w:val="00FC390E"/>
    <w:rsid w:val="00FD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</cp:revision>
  <dcterms:created xsi:type="dcterms:W3CDTF">2017-09-03T14:29:00Z</dcterms:created>
  <dcterms:modified xsi:type="dcterms:W3CDTF">2017-09-03T15:48:00Z</dcterms:modified>
</cp:coreProperties>
</file>