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E6" w:rsidRPr="00F361C6" w:rsidRDefault="00591BE6" w:rsidP="00591BE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361C6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591BE6" w:rsidRPr="00F361C6" w:rsidRDefault="00591BE6" w:rsidP="00591BE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361C6">
        <w:rPr>
          <w:rFonts w:ascii="Times New Roman" w:hAnsi="Times New Roman"/>
          <w:b/>
          <w:sz w:val="24"/>
          <w:szCs w:val="24"/>
        </w:rPr>
        <w:t>КОНСТАНТИНОВСКОГО СЕЛЬСОВЕТА</w:t>
      </w:r>
    </w:p>
    <w:p w:rsidR="00591BE6" w:rsidRPr="00F361C6" w:rsidRDefault="00591BE6" w:rsidP="00591BE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361C6">
        <w:rPr>
          <w:rFonts w:ascii="Times New Roman" w:hAnsi="Times New Roman"/>
          <w:b/>
          <w:sz w:val="24"/>
          <w:szCs w:val="24"/>
        </w:rPr>
        <w:t>ТАТАРСКОГО РАЙОНА</w:t>
      </w:r>
    </w:p>
    <w:p w:rsidR="00591BE6" w:rsidRPr="00F361C6" w:rsidRDefault="00591BE6" w:rsidP="00591BE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361C6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591BE6" w:rsidRPr="00F361C6" w:rsidRDefault="00591BE6" w:rsidP="00591BE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91BE6" w:rsidRPr="00F361C6" w:rsidRDefault="00591BE6" w:rsidP="00591BE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91BE6" w:rsidRPr="00F361C6" w:rsidRDefault="00591BE6" w:rsidP="00591BE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361C6">
        <w:rPr>
          <w:rFonts w:ascii="Times New Roman" w:hAnsi="Times New Roman"/>
          <w:b/>
          <w:sz w:val="24"/>
          <w:szCs w:val="24"/>
        </w:rPr>
        <w:t>ПОСТАНОВЛЕНИЕ</w:t>
      </w:r>
    </w:p>
    <w:p w:rsidR="00591BE6" w:rsidRPr="00F361C6" w:rsidRDefault="00591BE6" w:rsidP="00591BE6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68" w:tblpY="585"/>
        <w:tblW w:w="9889" w:type="dxa"/>
        <w:tblLook w:val="04A0"/>
      </w:tblPr>
      <w:tblGrid>
        <w:gridCol w:w="534"/>
        <w:gridCol w:w="1134"/>
        <w:gridCol w:w="1134"/>
        <w:gridCol w:w="5528"/>
        <w:gridCol w:w="850"/>
        <w:gridCol w:w="709"/>
      </w:tblGrid>
      <w:tr w:rsidR="00591BE6" w:rsidRPr="00F361C6" w:rsidTr="00D63523">
        <w:trPr>
          <w:trHeight w:val="454"/>
        </w:trPr>
        <w:tc>
          <w:tcPr>
            <w:tcW w:w="534" w:type="dxa"/>
            <w:vAlign w:val="center"/>
          </w:tcPr>
          <w:p w:rsidR="00591BE6" w:rsidRPr="00F361C6" w:rsidRDefault="00591BE6" w:rsidP="00D635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61C6">
              <w:rPr>
                <w:rFonts w:ascii="Times New Roman" w:hAnsi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4" w:type="dxa"/>
            <w:vAlign w:val="center"/>
          </w:tcPr>
          <w:p w:rsidR="00591BE6" w:rsidRPr="00F361C6" w:rsidRDefault="00591BE6" w:rsidP="00D635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61C6">
              <w:rPr>
                <w:rFonts w:ascii="Times New Roman" w:hAnsi="Times New Roman"/>
                <w:sz w:val="24"/>
                <w:szCs w:val="24"/>
                <w:lang w:eastAsia="en-US"/>
              </w:rPr>
              <w:t>февраля</w:t>
            </w:r>
          </w:p>
        </w:tc>
        <w:tc>
          <w:tcPr>
            <w:tcW w:w="1134" w:type="dxa"/>
            <w:vAlign w:val="center"/>
          </w:tcPr>
          <w:p w:rsidR="00591BE6" w:rsidRPr="00F361C6" w:rsidRDefault="00591BE6" w:rsidP="00D635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F361C6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</w:p>
        </w:tc>
        <w:tc>
          <w:tcPr>
            <w:tcW w:w="5528" w:type="dxa"/>
            <w:vAlign w:val="center"/>
          </w:tcPr>
          <w:p w:rsidR="00591BE6" w:rsidRPr="00F361C6" w:rsidRDefault="00591BE6" w:rsidP="00D63523">
            <w:pPr>
              <w:ind w:left="-110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F361C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361C6">
              <w:rPr>
                <w:rFonts w:ascii="Times New Roman" w:hAnsi="Times New Roman"/>
                <w:sz w:val="24"/>
                <w:szCs w:val="24"/>
              </w:rPr>
              <w:t>. Константиновка</w:t>
            </w:r>
          </w:p>
        </w:tc>
        <w:tc>
          <w:tcPr>
            <w:tcW w:w="850" w:type="dxa"/>
            <w:vAlign w:val="center"/>
          </w:tcPr>
          <w:p w:rsidR="00591BE6" w:rsidRPr="00F361C6" w:rsidRDefault="00591BE6" w:rsidP="00D635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61C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09" w:type="dxa"/>
            <w:vAlign w:val="center"/>
          </w:tcPr>
          <w:p w:rsidR="00591BE6" w:rsidRPr="00F361C6" w:rsidRDefault="00591BE6" w:rsidP="00D635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61C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91BE6" w:rsidRPr="00F361C6" w:rsidTr="00D63523">
        <w:trPr>
          <w:trHeight w:val="454"/>
        </w:trPr>
        <w:tc>
          <w:tcPr>
            <w:tcW w:w="534" w:type="dxa"/>
            <w:vAlign w:val="center"/>
          </w:tcPr>
          <w:p w:rsidR="00591BE6" w:rsidRPr="00F361C6" w:rsidRDefault="00591BE6" w:rsidP="00D635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91BE6" w:rsidRPr="00F361C6" w:rsidRDefault="00591BE6" w:rsidP="00D635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91BE6" w:rsidRPr="00F361C6" w:rsidRDefault="00591BE6" w:rsidP="00D6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591BE6" w:rsidRPr="00F361C6" w:rsidRDefault="00591BE6" w:rsidP="00D63523">
            <w:pPr>
              <w:ind w:left="-11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91BE6" w:rsidRPr="00F361C6" w:rsidRDefault="00591BE6" w:rsidP="00D6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91BE6" w:rsidRPr="00F361C6" w:rsidRDefault="00591BE6" w:rsidP="00D6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1BE6" w:rsidRPr="00F361C6" w:rsidRDefault="00591BE6" w:rsidP="00591BE6">
      <w:pPr>
        <w:ind w:right="1558"/>
        <w:rPr>
          <w:rFonts w:ascii="Times New Roman" w:hAnsi="Times New Roman"/>
          <w:b/>
          <w:sz w:val="24"/>
          <w:szCs w:val="24"/>
        </w:rPr>
      </w:pPr>
    </w:p>
    <w:p w:rsidR="00591BE6" w:rsidRPr="00F361C6" w:rsidRDefault="00591BE6" w:rsidP="00591B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61C6">
        <w:rPr>
          <w:rFonts w:ascii="Times New Roman" w:hAnsi="Times New Roman" w:cs="Times New Roman"/>
          <w:sz w:val="24"/>
          <w:szCs w:val="24"/>
        </w:rPr>
        <w:t>О Порядке  использования бюджетных ассигнований резервного фонда</w:t>
      </w:r>
    </w:p>
    <w:p w:rsidR="00591BE6" w:rsidRPr="00F361C6" w:rsidRDefault="00591BE6" w:rsidP="00591BE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361C6">
        <w:rPr>
          <w:rFonts w:ascii="Times New Roman" w:hAnsi="Times New Roman" w:cs="Times New Roman"/>
          <w:sz w:val="24"/>
          <w:szCs w:val="24"/>
        </w:rPr>
        <w:t>администрации Константиновского сельсовета Татарского района Новосибирской области</w:t>
      </w:r>
    </w:p>
    <w:p w:rsidR="00591BE6" w:rsidRPr="00F361C6" w:rsidRDefault="00591BE6" w:rsidP="00591BE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91BE6" w:rsidRPr="00F361C6" w:rsidRDefault="00591BE6" w:rsidP="00591BE6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F361C6">
        <w:rPr>
          <w:rFonts w:ascii="Times New Roman" w:hAnsi="Times New Roman"/>
          <w:sz w:val="24"/>
          <w:szCs w:val="24"/>
        </w:rPr>
        <w:t xml:space="preserve">В целях приведения в соответствие с действующим законодательством, руководствуясь </w:t>
      </w:r>
      <w:hyperlink r:id="rId4" w:history="1">
        <w:r w:rsidRPr="00F361C6">
          <w:rPr>
            <w:rStyle w:val="a4"/>
            <w:rFonts w:ascii="Times New Roman" w:hAnsi="Times New Roman"/>
            <w:sz w:val="24"/>
            <w:szCs w:val="24"/>
          </w:rPr>
          <w:t>статьей 81</w:t>
        </w:r>
      </w:hyperlink>
      <w:r w:rsidRPr="00F361C6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</w:t>
      </w:r>
    </w:p>
    <w:p w:rsidR="00591BE6" w:rsidRPr="00F361C6" w:rsidRDefault="00591BE6" w:rsidP="00591BE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F361C6">
        <w:rPr>
          <w:rFonts w:ascii="Times New Roman" w:hAnsi="Times New Roman"/>
          <w:sz w:val="24"/>
          <w:szCs w:val="24"/>
        </w:rPr>
        <w:t>ПОСТАНОВЛЯЕТ:</w:t>
      </w:r>
    </w:p>
    <w:p w:rsidR="00591BE6" w:rsidRPr="00F361C6" w:rsidRDefault="00591BE6" w:rsidP="00591BE6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F361C6">
        <w:rPr>
          <w:rFonts w:ascii="Times New Roman" w:hAnsi="Times New Roman"/>
          <w:sz w:val="24"/>
          <w:szCs w:val="24"/>
        </w:rPr>
        <w:t xml:space="preserve">1. Утвердить прилагаемый </w:t>
      </w:r>
      <w:hyperlink r:id="rId5" w:history="1">
        <w:r w:rsidRPr="00F361C6">
          <w:rPr>
            <w:rStyle w:val="a4"/>
            <w:rFonts w:ascii="Times New Roman" w:hAnsi="Times New Roman"/>
            <w:sz w:val="24"/>
            <w:szCs w:val="24"/>
          </w:rPr>
          <w:t>Порядок</w:t>
        </w:r>
      </w:hyperlink>
      <w:r w:rsidRPr="00F361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361C6">
        <w:rPr>
          <w:rFonts w:ascii="Times New Roman" w:hAnsi="Times New Roman"/>
          <w:sz w:val="24"/>
          <w:szCs w:val="24"/>
        </w:rPr>
        <w:t>использования бюджетных ассигнований резервного фонда администрации Константиновского сельсовета Татарского района Новосибирской области</w:t>
      </w:r>
      <w:proofErr w:type="gramEnd"/>
      <w:r w:rsidRPr="00F361C6">
        <w:rPr>
          <w:rFonts w:ascii="Times New Roman" w:hAnsi="Times New Roman"/>
          <w:sz w:val="24"/>
          <w:szCs w:val="24"/>
        </w:rPr>
        <w:t>.</w:t>
      </w:r>
    </w:p>
    <w:p w:rsidR="00591BE6" w:rsidRPr="00F361C6" w:rsidRDefault="00591BE6" w:rsidP="00591BE6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F361C6">
        <w:rPr>
          <w:rFonts w:ascii="Times New Roman" w:hAnsi="Times New Roman"/>
          <w:sz w:val="24"/>
          <w:szCs w:val="24"/>
        </w:rPr>
        <w:t>2.  </w:t>
      </w:r>
      <w:proofErr w:type="gramStart"/>
      <w:r w:rsidRPr="00F361C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361C6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91BE6" w:rsidRPr="00F361C6" w:rsidRDefault="00591BE6" w:rsidP="00591BE6">
      <w:pPr>
        <w:rPr>
          <w:rFonts w:ascii="Times New Roman" w:hAnsi="Times New Roman"/>
          <w:sz w:val="24"/>
          <w:szCs w:val="24"/>
        </w:rPr>
      </w:pPr>
    </w:p>
    <w:p w:rsidR="00591BE6" w:rsidRPr="00F361C6" w:rsidRDefault="00591BE6" w:rsidP="00591BE6">
      <w:pPr>
        <w:rPr>
          <w:rFonts w:ascii="Times New Roman" w:hAnsi="Times New Roman"/>
          <w:sz w:val="24"/>
          <w:szCs w:val="24"/>
        </w:rPr>
      </w:pPr>
    </w:p>
    <w:p w:rsidR="00591BE6" w:rsidRPr="00F361C6" w:rsidRDefault="00591BE6" w:rsidP="00591BE6">
      <w:pPr>
        <w:rPr>
          <w:rFonts w:ascii="Times New Roman" w:hAnsi="Times New Roman"/>
          <w:sz w:val="24"/>
          <w:szCs w:val="24"/>
        </w:rPr>
      </w:pPr>
      <w:r w:rsidRPr="00F361C6">
        <w:rPr>
          <w:rFonts w:ascii="Times New Roman" w:hAnsi="Times New Roman"/>
          <w:sz w:val="24"/>
          <w:szCs w:val="24"/>
        </w:rPr>
        <w:t>Глава Константиновского сельсовета</w:t>
      </w:r>
    </w:p>
    <w:p w:rsidR="00591BE6" w:rsidRDefault="00591BE6" w:rsidP="00591BE6">
      <w:pPr>
        <w:rPr>
          <w:rFonts w:ascii="Times New Roman" w:hAnsi="Times New Roman"/>
          <w:sz w:val="24"/>
          <w:szCs w:val="24"/>
        </w:rPr>
      </w:pPr>
      <w:r w:rsidRPr="00F361C6">
        <w:rPr>
          <w:rFonts w:ascii="Times New Roman" w:hAnsi="Times New Roman"/>
          <w:sz w:val="24"/>
          <w:szCs w:val="24"/>
        </w:rPr>
        <w:t xml:space="preserve">Татарского района Новосибирской области                                              </w:t>
      </w:r>
      <w:proofErr w:type="spellStart"/>
      <w:r w:rsidRPr="00F361C6">
        <w:rPr>
          <w:rFonts w:ascii="Times New Roman" w:hAnsi="Times New Roman"/>
          <w:sz w:val="24"/>
          <w:szCs w:val="24"/>
        </w:rPr>
        <w:t>А.Н.Почепец</w:t>
      </w:r>
      <w:proofErr w:type="spellEnd"/>
    </w:p>
    <w:p w:rsidR="00591BE6" w:rsidRDefault="00591BE6" w:rsidP="00591BE6">
      <w:pPr>
        <w:rPr>
          <w:rFonts w:ascii="Times New Roman" w:hAnsi="Times New Roman"/>
          <w:sz w:val="24"/>
          <w:szCs w:val="24"/>
        </w:rPr>
      </w:pPr>
    </w:p>
    <w:p w:rsidR="00591BE6" w:rsidRDefault="00591BE6" w:rsidP="00591BE6">
      <w:pPr>
        <w:rPr>
          <w:rFonts w:ascii="Times New Roman" w:hAnsi="Times New Roman"/>
          <w:sz w:val="24"/>
          <w:szCs w:val="24"/>
        </w:rPr>
      </w:pPr>
    </w:p>
    <w:p w:rsidR="00591BE6" w:rsidRDefault="00591BE6" w:rsidP="00591BE6">
      <w:pPr>
        <w:rPr>
          <w:rFonts w:ascii="Times New Roman" w:hAnsi="Times New Roman"/>
          <w:sz w:val="24"/>
          <w:szCs w:val="24"/>
        </w:rPr>
      </w:pPr>
    </w:p>
    <w:p w:rsidR="00591BE6" w:rsidRDefault="00591BE6" w:rsidP="00591BE6">
      <w:pPr>
        <w:rPr>
          <w:rFonts w:ascii="Times New Roman" w:hAnsi="Times New Roman"/>
          <w:sz w:val="24"/>
          <w:szCs w:val="24"/>
        </w:rPr>
      </w:pPr>
    </w:p>
    <w:p w:rsidR="00591BE6" w:rsidRDefault="00591BE6" w:rsidP="00591BE6">
      <w:pPr>
        <w:rPr>
          <w:rFonts w:ascii="Times New Roman" w:hAnsi="Times New Roman"/>
          <w:sz w:val="24"/>
          <w:szCs w:val="24"/>
        </w:rPr>
      </w:pPr>
    </w:p>
    <w:p w:rsidR="00591BE6" w:rsidRDefault="00591BE6" w:rsidP="00591BE6">
      <w:pPr>
        <w:rPr>
          <w:rFonts w:ascii="Times New Roman" w:hAnsi="Times New Roman"/>
          <w:sz w:val="24"/>
          <w:szCs w:val="24"/>
        </w:rPr>
      </w:pPr>
    </w:p>
    <w:p w:rsidR="00591BE6" w:rsidRPr="00F361C6" w:rsidRDefault="00591BE6" w:rsidP="00591BE6">
      <w:pPr>
        <w:rPr>
          <w:rFonts w:ascii="Times New Roman" w:hAnsi="Times New Roman"/>
          <w:sz w:val="24"/>
          <w:szCs w:val="24"/>
        </w:rPr>
      </w:pPr>
    </w:p>
    <w:p w:rsidR="00591BE6" w:rsidRPr="00F361C6" w:rsidRDefault="00591BE6" w:rsidP="00591BE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361C6">
        <w:rPr>
          <w:rFonts w:ascii="Times New Roman" w:hAnsi="Times New Roman"/>
          <w:sz w:val="24"/>
          <w:szCs w:val="24"/>
        </w:rPr>
        <w:t>УТВЕРЖДЕН</w:t>
      </w:r>
    </w:p>
    <w:p w:rsidR="00591BE6" w:rsidRPr="00F361C6" w:rsidRDefault="00591BE6" w:rsidP="00591BE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361C6">
        <w:rPr>
          <w:rFonts w:ascii="Times New Roman" w:hAnsi="Times New Roman"/>
          <w:sz w:val="24"/>
          <w:szCs w:val="24"/>
        </w:rPr>
        <w:lastRenderedPageBreak/>
        <w:t xml:space="preserve">постановлением администрации </w:t>
      </w:r>
    </w:p>
    <w:p w:rsidR="00591BE6" w:rsidRPr="00F361C6" w:rsidRDefault="00591BE6" w:rsidP="00591BE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361C6">
        <w:rPr>
          <w:rFonts w:ascii="Times New Roman" w:hAnsi="Times New Roman"/>
          <w:sz w:val="24"/>
          <w:szCs w:val="24"/>
        </w:rPr>
        <w:t xml:space="preserve">Константиновского сельсовета </w:t>
      </w:r>
    </w:p>
    <w:p w:rsidR="00591BE6" w:rsidRPr="00F361C6" w:rsidRDefault="00591BE6" w:rsidP="00591BE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361C6">
        <w:rPr>
          <w:rFonts w:ascii="Times New Roman" w:hAnsi="Times New Roman"/>
          <w:sz w:val="24"/>
          <w:szCs w:val="24"/>
        </w:rPr>
        <w:t xml:space="preserve">Татарского района </w:t>
      </w:r>
    </w:p>
    <w:p w:rsidR="00591BE6" w:rsidRPr="00F361C6" w:rsidRDefault="00591BE6" w:rsidP="00591BE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361C6">
        <w:rPr>
          <w:rFonts w:ascii="Times New Roman" w:hAnsi="Times New Roman"/>
          <w:sz w:val="24"/>
          <w:szCs w:val="24"/>
        </w:rPr>
        <w:t>Новосибирской области</w:t>
      </w:r>
    </w:p>
    <w:p w:rsidR="00591BE6" w:rsidRPr="00F361C6" w:rsidRDefault="00591BE6" w:rsidP="00591BE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361C6">
        <w:rPr>
          <w:rFonts w:ascii="Times New Roman" w:hAnsi="Times New Roman"/>
          <w:sz w:val="24"/>
          <w:szCs w:val="24"/>
        </w:rPr>
        <w:t>от 09.02.2015  № 9</w:t>
      </w:r>
    </w:p>
    <w:p w:rsidR="00591BE6" w:rsidRPr="00F361C6" w:rsidRDefault="00591BE6" w:rsidP="00591BE6">
      <w:pPr>
        <w:autoSpaceDE w:val="0"/>
        <w:autoSpaceDN w:val="0"/>
        <w:adjustRightInd w:val="0"/>
        <w:ind w:left="5103" w:firstLine="540"/>
        <w:jc w:val="both"/>
        <w:rPr>
          <w:rFonts w:ascii="Times New Roman" w:hAnsi="Times New Roman"/>
          <w:sz w:val="24"/>
          <w:szCs w:val="24"/>
        </w:rPr>
      </w:pPr>
    </w:p>
    <w:p w:rsidR="00591BE6" w:rsidRPr="00F361C6" w:rsidRDefault="00591BE6" w:rsidP="00591BE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361C6">
        <w:rPr>
          <w:rFonts w:ascii="Times New Roman" w:hAnsi="Times New Roman"/>
          <w:b/>
          <w:sz w:val="24"/>
          <w:szCs w:val="24"/>
        </w:rPr>
        <w:t>Порядок  использования бюджетных ассигнований резервного фонда</w:t>
      </w:r>
    </w:p>
    <w:p w:rsidR="00591BE6" w:rsidRPr="00F361C6" w:rsidRDefault="00591BE6" w:rsidP="00591BE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361C6">
        <w:rPr>
          <w:rFonts w:ascii="Times New Roman" w:hAnsi="Times New Roman"/>
          <w:b/>
          <w:sz w:val="24"/>
          <w:szCs w:val="24"/>
        </w:rPr>
        <w:t>администрации Константиновского сельсовета Татарского района Новосибирской области</w:t>
      </w:r>
    </w:p>
    <w:p w:rsidR="00591BE6" w:rsidRPr="00F361C6" w:rsidRDefault="00591BE6" w:rsidP="00591BE6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F361C6">
        <w:rPr>
          <w:rFonts w:ascii="Times New Roman" w:hAnsi="Times New Roman"/>
          <w:sz w:val="24"/>
          <w:szCs w:val="24"/>
        </w:rPr>
        <w:t xml:space="preserve">1. Резервный фонд администрации Константиновского сельсовета Татарского района Новосибирской области (далее - резервный фонд) создается в соответствии со </w:t>
      </w:r>
      <w:hyperlink r:id="rId6" w:history="1">
        <w:r w:rsidRPr="00F361C6">
          <w:rPr>
            <w:rStyle w:val="a4"/>
            <w:rFonts w:ascii="Times New Roman" w:hAnsi="Times New Roman"/>
            <w:sz w:val="24"/>
            <w:szCs w:val="24"/>
          </w:rPr>
          <w:t>статьей 81</w:t>
        </w:r>
      </w:hyperlink>
      <w:r w:rsidRPr="00F361C6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в составе </w:t>
      </w:r>
      <w:proofErr w:type="gramStart"/>
      <w:r w:rsidRPr="00F361C6">
        <w:rPr>
          <w:rFonts w:ascii="Times New Roman" w:hAnsi="Times New Roman"/>
          <w:sz w:val="24"/>
          <w:szCs w:val="24"/>
        </w:rPr>
        <w:t>расходов бюджета Константиновского сельсовета Татарского района Новосибирской области</w:t>
      </w:r>
      <w:proofErr w:type="gramEnd"/>
      <w:r w:rsidRPr="00F361C6">
        <w:rPr>
          <w:rFonts w:ascii="Times New Roman" w:hAnsi="Times New Roman"/>
          <w:sz w:val="24"/>
          <w:szCs w:val="24"/>
        </w:rPr>
        <w:t>.</w:t>
      </w:r>
    </w:p>
    <w:p w:rsidR="00591BE6" w:rsidRPr="00F361C6" w:rsidRDefault="00591BE6" w:rsidP="00591BE6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F361C6">
        <w:rPr>
          <w:rFonts w:ascii="Times New Roman" w:hAnsi="Times New Roman"/>
          <w:sz w:val="24"/>
          <w:szCs w:val="24"/>
        </w:rPr>
        <w:t xml:space="preserve">2. Размер резервного фонда устанавливается решением </w:t>
      </w:r>
      <w:proofErr w:type="gramStart"/>
      <w:r w:rsidRPr="00F361C6">
        <w:rPr>
          <w:rFonts w:ascii="Times New Roman" w:hAnsi="Times New Roman"/>
          <w:sz w:val="24"/>
          <w:szCs w:val="24"/>
        </w:rPr>
        <w:t>Совета депутатов Константиновского сельсовета Татарского района Новосибирской области</w:t>
      </w:r>
      <w:proofErr w:type="gramEnd"/>
      <w:r w:rsidRPr="00F361C6">
        <w:rPr>
          <w:rFonts w:ascii="Times New Roman" w:hAnsi="Times New Roman"/>
          <w:sz w:val="24"/>
          <w:szCs w:val="24"/>
        </w:rPr>
        <w:t xml:space="preserve"> о бюджете Константиновского сельсовета Татарского района Новосибирской области на очередной финансовый год и плановый период.</w:t>
      </w:r>
    </w:p>
    <w:p w:rsidR="00591BE6" w:rsidRPr="00F361C6" w:rsidRDefault="00591BE6" w:rsidP="00591BE6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F361C6">
        <w:rPr>
          <w:rFonts w:ascii="Times New Roman" w:hAnsi="Times New Roman"/>
          <w:sz w:val="24"/>
          <w:szCs w:val="24"/>
        </w:rPr>
        <w:t>3. Средства резервного фонда могут направляться на следующие цели:</w:t>
      </w:r>
    </w:p>
    <w:p w:rsidR="00591BE6" w:rsidRPr="00F361C6" w:rsidRDefault="00591BE6" w:rsidP="00591BE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F361C6">
        <w:rPr>
          <w:rFonts w:ascii="Times New Roman" w:hAnsi="Times New Roman"/>
          <w:sz w:val="24"/>
          <w:szCs w:val="24"/>
        </w:rPr>
        <w:t xml:space="preserve"> </w:t>
      </w:r>
      <w:r w:rsidRPr="00F361C6">
        <w:rPr>
          <w:rFonts w:ascii="Times New Roman" w:hAnsi="Times New Roman"/>
          <w:sz w:val="24"/>
          <w:szCs w:val="24"/>
        </w:rPr>
        <w:tab/>
        <w:t>1) проведение спасательных, ремонтных и аварийно-восстановительных работ в зоне чрезвычайных ситуаций;</w:t>
      </w:r>
    </w:p>
    <w:p w:rsidR="00591BE6" w:rsidRPr="00F361C6" w:rsidRDefault="00591BE6" w:rsidP="00591BE6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F361C6">
        <w:rPr>
          <w:rFonts w:ascii="Times New Roman" w:hAnsi="Times New Roman"/>
          <w:sz w:val="24"/>
          <w:szCs w:val="24"/>
        </w:rPr>
        <w:t>2) предупреждение и ликвидацию последствий стихийных бедствий и других чрезвычайных ситуаций;</w:t>
      </w:r>
    </w:p>
    <w:p w:rsidR="00591BE6" w:rsidRPr="00F361C6" w:rsidRDefault="00591BE6" w:rsidP="00591BE6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F361C6">
        <w:rPr>
          <w:rFonts w:ascii="Times New Roman" w:hAnsi="Times New Roman"/>
          <w:sz w:val="24"/>
          <w:szCs w:val="24"/>
        </w:rPr>
        <w:t>3) оказание единовременной материальной помощи пострадавшим и попавшим в экстренную ситуацию;</w:t>
      </w:r>
    </w:p>
    <w:p w:rsidR="00591BE6" w:rsidRPr="00F361C6" w:rsidRDefault="00591BE6" w:rsidP="00591BE6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F361C6">
        <w:rPr>
          <w:rFonts w:ascii="Times New Roman" w:hAnsi="Times New Roman"/>
          <w:sz w:val="24"/>
          <w:szCs w:val="24"/>
        </w:rPr>
        <w:t>4) финансирование иных мероприятий, связанных с предупреждением и ликвидацией последствий стихийных бедствий и других чрезвычайных ситуаций.</w:t>
      </w:r>
    </w:p>
    <w:p w:rsidR="00591BE6" w:rsidRPr="00F361C6" w:rsidRDefault="00591BE6" w:rsidP="00591BE6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F361C6">
        <w:rPr>
          <w:rFonts w:ascii="Times New Roman" w:hAnsi="Times New Roman"/>
          <w:sz w:val="24"/>
          <w:szCs w:val="24"/>
        </w:rPr>
        <w:t>4. Основанием для выделения средств из резервного фонда является правовой акт администрации Константиновского сельсовета Татарского района Новосибирской области, в котором указываются главный распорядитель бюджетных средств Константиновского сельсовета Татарского района Новосибирской области (далее - главный распорядитель бюджетных средств), которому выделяются ассигнования резервного фонда, сумма ассигнований и их целевое направление.</w:t>
      </w:r>
    </w:p>
    <w:p w:rsidR="00591BE6" w:rsidRPr="00F361C6" w:rsidRDefault="00591BE6" w:rsidP="00591BE6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F361C6">
        <w:rPr>
          <w:rFonts w:ascii="Times New Roman" w:hAnsi="Times New Roman"/>
          <w:sz w:val="24"/>
          <w:szCs w:val="24"/>
        </w:rPr>
        <w:t>5. Главный распорядитель бюджетных сре</w:t>
      </w:r>
      <w:proofErr w:type="gramStart"/>
      <w:r w:rsidRPr="00F361C6">
        <w:rPr>
          <w:rFonts w:ascii="Times New Roman" w:hAnsi="Times New Roman"/>
          <w:sz w:val="24"/>
          <w:szCs w:val="24"/>
        </w:rPr>
        <w:t>дств пр</w:t>
      </w:r>
      <w:proofErr w:type="gramEnd"/>
      <w:r w:rsidRPr="00F361C6">
        <w:rPr>
          <w:rFonts w:ascii="Times New Roman" w:hAnsi="Times New Roman"/>
          <w:sz w:val="24"/>
          <w:szCs w:val="24"/>
        </w:rPr>
        <w:t>едставляет документы с обоснованием размера выделяемых средств, включая сметно-финансовые расчеты.</w:t>
      </w:r>
    </w:p>
    <w:p w:rsidR="00591BE6" w:rsidRPr="00F361C6" w:rsidRDefault="00591BE6" w:rsidP="00591BE6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F361C6">
        <w:rPr>
          <w:rFonts w:ascii="Times New Roman" w:hAnsi="Times New Roman"/>
          <w:sz w:val="24"/>
          <w:szCs w:val="24"/>
        </w:rPr>
        <w:t xml:space="preserve">В случае выделения средств на цели, указанные в </w:t>
      </w:r>
      <w:hyperlink r:id="rId7" w:history="1">
        <w:r w:rsidRPr="00F361C6">
          <w:rPr>
            <w:rStyle w:val="a4"/>
            <w:rFonts w:ascii="Times New Roman" w:hAnsi="Times New Roman"/>
            <w:sz w:val="24"/>
            <w:szCs w:val="24"/>
          </w:rPr>
          <w:t>подпунктах 1</w:t>
        </w:r>
      </w:hyperlink>
      <w:r w:rsidRPr="00F361C6">
        <w:rPr>
          <w:rFonts w:ascii="Times New Roman" w:hAnsi="Times New Roman"/>
          <w:sz w:val="24"/>
          <w:szCs w:val="24"/>
        </w:rPr>
        <w:t xml:space="preserve"> - </w:t>
      </w:r>
      <w:hyperlink r:id="rId8" w:history="1">
        <w:r w:rsidRPr="00F361C6">
          <w:rPr>
            <w:rStyle w:val="a4"/>
            <w:rFonts w:ascii="Times New Roman" w:hAnsi="Times New Roman"/>
            <w:sz w:val="24"/>
            <w:szCs w:val="24"/>
          </w:rPr>
          <w:t>3 пункта 3</w:t>
        </w:r>
      </w:hyperlink>
      <w:r w:rsidRPr="00F361C6">
        <w:rPr>
          <w:rFonts w:ascii="Times New Roman" w:hAnsi="Times New Roman"/>
          <w:sz w:val="24"/>
          <w:szCs w:val="24"/>
        </w:rPr>
        <w:t xml:space="preserve"> настоящего Порядка, главный распорядитель бюджетных средств также представляют решение комиссии по предупреждению и ликвидации чрезвычайных ситуаций и обеспечению пожарной </w:t>
      </w:r>
      <w:proofErr w:type="gramStart"/>
      <w:r w:rsidRPr="00F361C6">
        <w:rPr>
          <w:rFonts w:ascii="Times New Roman" w:hAnsi="Times New Roman"/>
          <w:sz w:val="24"/>
          <w:szCs w:val="24"/>
        </w:rPr>
        <w:t>безопасности администрации Константиновского сельсовета Татарского района Новосибирской области</w:t>
      </w:r>
      <w:proofErr w:type="gramEnd"/>
      <w:r w:rsidRPr="00F361C6">
        <w:rPr>
          <w:rFonts w:ascii="Times New Roman" w:hAnsi="Times New Roman"/>
          <w:sz w:val="24"/>
          <w:szCs w:val="24"/>
        </w:rPr>
        <w:t>.</w:t>
      </w:r>
    </w:p>
    <w:p w:rsidR="00591BE6" w:rsidRPr="00F361C6" w:rsidRDefault="00591BE6" w:rsidP="00591BE6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F361C6">
        <w:rPr>
          <w:rFonts w:ascii="Times New Roman" w:hAnsi="Times New Roman"/>
          <w:sz w:val="24"/>
          <w:szCs w:val="24"/>
        </w:rPr>
        <w:lastRenderedPageBreak/>
        <w:t>6. Кассовые выплаты из бюджета Константиновского сельсовета Татарского района Новосибирской области за счет средств резервного фонда осуществляются на основании договоров (соглашений), заключенных между главным распорядителем бюджетных средств и юридическим (физическим) лицом, указанным в правовом акте администрации Константиновского сельсовета Татарского района Новосибирской области. Расходование средств резервного фонда отражается в соответствии с классификацией расходов бюджетов.</w:t>
      </w:r>
    </w:p>
    <w:p w:rsidR="00591BE6" w:rsidRPr="00F361C6" w:rsidRDefault="00591BE6" w:rsidP="00591BE6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F361C6">
        <w:rPr>
          <w:rFonts w:ascii="Times New Roman" w:hAnsi="Times New Roman"/>
          <w:sz w:val="24"/>
          <w:szCs w:val="24"/>
        </w:rPr>
        <w:t>7. Отчет об использовании бюджетных ассигнований резервного фонда прилагается к годовому отчету об исполнении бюджета в произвольной форме.</w:t>
      </w:r>
    </w:p>
    <w:p w:rsidR="00591BE6" w:rsidRPr="00F361C6" w:rsidRDefault="00591BE6" w:rsidP="00591BE6">
      <w:pPr>
        <w:ind w:left="5400"/>
        <w:jc w:val="right"/>
        <w:rPr>
          <w:rFonts w:ascii="Times New Roman" w:hAnsi="Times New Roman"/>
          <w:sz w:val="24"/>
          <w:szCs w:val="24"/>
        </w:rPr>
      </w:pPr>
    </w:p>
    <w:p w:rsidR="00591BE6" w:rsidRPr="00F361C6" w:rsidRDefault="00591BE6" w:rsidP="00591BE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91BE6" w:rsidRPr="00F361C6" w:rsidRDefault="00591BE6" w:rsidP="00591BE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91BE6" w:rsidRPr="00F361C6" w:rsidRDefault="00591BE6" w:rsidP="00591BE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91BE6" w:rsidRPr="00F361C6" w:rsidRDefault="00591BE6" w:rsidP="00591BE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91BE6" w:rsidRPr="00F361C6" w:rsidRDefault="00591BE6" w:rsidP="00591BE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91BE6" w:rsidRPr="00F361C6" w:rsidRDefault="00591BE6" w:rsidP="00591BE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91BE6" w:rsidRPr="00F361C6" w:rsidRDefault="00591BE6" w:rsidP="00591BE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91BE6" w:rsidRPr="00F361C6" w:rsidRDefault="00591BE6" w:rsidP="00591BE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91BE6" w:rsidRPr="00F361C6" w:rsidRDefault="00591BE6" w:rsidP="00591BE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91BE6" w:rsidRPr="00F361C6" w:rsidRDefault="00591BE6" w:rsidP="00591BE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91BE6" w:rsidRPr="00F361C6" w:rsidRDefault="00591BE6" w:rsidP="00591BE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91BE6" w:rsidRPr="00F361C6" w:rsidRDefault="00591BE6" w:rsidP="00591BE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91BE6" w:rsidRPr="00F361C6" w:rsidRDefault="00591BE6" w:rsidP="00591BE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E6625" w:rsidRDefault="008E6625"/>
    <w:sectPr w:rsidR="008E6625" w:rsidSect="008E6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BE6"/>
    <w:rsid w:val="00591BE6"/>
    <w:rsid w:val="008E6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1B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91B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styleId="a4">
    <w:name w:val="Hyperlink"/>
    <w:rsid w:val="00591BE6"/>
    <w:rPr>
      <w:color w:val="0000FF"/>
      <w:u w:val="single"/>
    </w:rPr>
  </w:style>
  <w:style w:type="paragraph" w:customStyle="1" w:styleId="ConsPlusNormal">
    <w:name w:val="ConsPlusNormal"/>
    <w:rsid w:val="00591B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91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1BE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49;n=42484;fld=134;dst=1000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049;n=42484;fld=134;dst=1000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0347;fld=134;dst=1447" TargetMode="External"/><Relationship Id="rId5" Type="http://schemas.openxmlformats.org/officeDocument/2006/relationships/hyperlink" Target="consultantplus://offline/main?base=RLAW049;n=31303;fld=134;dst=100013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main?base=LAW;n=100347;fld=134;dst=144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620</Words>
  <Characters>3536</Characters>
  <Application>Microsoft Office Word</Application>
  <DocSecurity>0</DocSecurity>
  <Lines>29</Lines>
  <Paragraphs>8</Paragraphs>
  <ScaleCrop>false</ScaleCrop>
  <Company>Microsoft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2015-03-16T05:34:00Z</dcterms:created>
  <dcterms:modified xsi:type="dcterms:W3CDTF">2015-03-16T05:35:00Z</dcterms:modified>
</cp:coreProperties>
</file>