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3A" w:rsidRPr="001E064C" w:rsidRDefault="0023373A" w:rsidP="0023373A">
      <w:pPr>
        <w:pStyle w:val="a3"/>
        <w:jc w:val="center"/>
        <w:rPr>
          <w:rFonts w:ascii="Times New Roman" w:hAnsi="Times New Roman"/>
          <w:sz w:val="24"/>
          <w:szCs w:val="24"/>
        </w:rPr>
      </w:pPr>
      <w:r w:rsidRPr="001E064C">
        <w:rPr>
          <w:rFonts w:ascii="Times New Roman" w:hAnsi="Times New Roman"/>
          <w:sz w:val="24"/>
          <w:szCs w:val="24"/>
        </w:rPr>
        <w:t xml:space="preserve">АДМИНИСТРАЦИЯ </w:t>
      </w:r>
    </w:p>
    <w:p w:rsidR="0023373A" w:rsidRPr="001E064C" w:rsidRDefault="0023373A" w:rsidP="0023373A">
      <w:pPr>
        <w:pStyle w:val="a3"/>
        <w:jc w:val="center"/>
        <w:rPr>
          <w:rFonts w:ascii="Times New Roman" w:hAnsi="Times New Roman"/>
          <w:sz w:val="24"/>
          <w:szCs w:val="24"/>
        </w:rPr>
      </w:pPr>
      <w:r w:rsidRPr="001E064C">
        <w:rPr>
          <w:rFonts w:ascii="Times New Roman" w:hAnsi="Times New Roman"/>
          <w:sz w:val="24"/>
          <w:szCs w:val="24"/>
        </w:rPr>
        <w:t xml:space="preserve">КОНСТАНТИНОВСКОГО СЕЛЬСОВЕТА </w:t>
      </w:r>
    </w:p>
    <w:p w:rsidR="0023373A" w:rsidRPr="001E064C" w:rsidRDefault="0023373A" w:rsidP="0023373A">
      <w:pPr>
        <w:pStyle w:val="a3"/>
        <w:jc w:val="center"/>
        <w:rPr>
          <w:rFonts w:ascii="Times New Roman" w:hAnsi="Times New Roman"/>
          <w:caps/>
          <w:sz w:val="24"/>
          <w:szCs w:val="24"/>
        </w:rPr>
      </w:pPr>
      <w:r w:rsidRPr="001E064C">
        <w:rPr>
          <w:rFonts w:ascii="Times New Roman" w:hAnsi="Times New Roman"/>
          <w:sz w:val="24"/>
          <w:szCs w:val="24"/>
        </w:rPr>
        <w:t>ТАТАРСКОГО РАЙОНА</w:t>
      </w:r>
    </w:p>
    <w:p w:rsidR="0023373A" w:rsidRPr="001E064C" w:rsidRDefault="0023373A" w:rsidP="0023373A">
      <w:pPr>
        <w:pStyle w:val="a3"/>
        <w:jc w:val="center"/>
        <w:rPr>
          <w:rFonts w:ascii="Times New Roman" w:hAnsi="Times New Roman"/>
          <w:caps/>
          <w:sz w:val="24"/>
          <w:szCs w:val="24"/>
        </w:rPr>
      </w:pPr>
      <w:r w:rsidRPr="001E064C">
        <w:rPr>
          <w:rFonts w:ascii="Times New Roman" w:hAnsi="Times New Roman"/>
          <w:sz w:val="24"/>
          <w:szCs w:val="24"/>
        </w:rPr>
        <w:t>НОВОСИБИРСКОЙ ОБЛАСТИ</w:t>
      </w:r>
    </w:p>
    <w:p w:rsidR="0023373A" w:rsidRDefault="0023373A" w:rsidP="0023373A">
      <w:pPr>
        <w:pStyle w:val="a4"/>
        <w:jc w:val="center"/>
        <w:rPr>
          <w:rFonts w:ascii="Times New Roman" w:hAnsi="Times New Roman"/>
          <w:sz w:val="24"/>
          <w:szCs w:val="24"/>
        </w:rPr>
      </w:pPr>
    </w:p>
    <w:p w:rsidR="0023373A" w:rsidRPr="001E064C" w:rsidRDefault="0023373A" w:rsidP="0023373A">
      <w:pPr>
        <w:pStyle w:val="a4"/>
        <w:jc w:val="center"/>
        <w:rPr>
          <w:rFonts w:ascii="Times New Roman" w:hAnsi="Times New Roman"/>
          <w:sz w:val="24"/>
          <w:szCs w:val="24"/>
        </w:rPr>
      </w:pPr>
      <w:r w:rsidRPr="001E064C">
        <w:rPr>
          <w:rFonts w:ascii="Times New Roman" w:hAnsi="Times New Roman"/>
          <w:sz w:val="24"/>
          <w:szCs w:val="24"/>
        </w:rPr>
        <w:t>ПОСТАНОВЛЕНИЕ</w:t>
      </w:r>
    </w:p>
    <w:tbl>
      <w:tblPr>
        <w:tblpPr w:leftFromText="180" w:rightFromText="180" w:vertAnchor="text" w:horzAnchor="margin" w:tblpX="-68" w:tblpY="585"/>
        <w:tblW w:w="9889" w:type="dxa"/>
        <w:tblLook w:val="04A0"/>
      </w:tblPr>
      <w:tblGrid>
        <w:gridCol w:w="534"/>
        <w:gridCol w:w="1134"/>
        <w:gridCol w:w="1134"/>
        <w:gridCol w:w="5528"/>
        <w:gridCol w:w="850"/>
        <w:gridCol w:w="709"/>
      </w:tblGrid>
      <w:tr w:rsidR="0023373A" w:rsidRPr="001E064C" w:rsidTr="00C81836">
        <w:trPr>
          <w:trHeight w:val="454"/>
        </w:trPr>
        <w:tc>
          <w:tcPr>
            <w:tcW w:w="534" w:type="dxa"/>
            <w:vAlign w:val="center"/>
          </w:tcPr>
          <w:p w:rsidR="0023373A" w:rsidRPr="001E064C" w:rsidRDefault="0023373A" w:rsidP="00C81836">
            <w:pPr>
              <w:jc w:val="center"/>
              <w:rPr>
                <w:rFonts w:ascii="Times New Roman" w:hAnsi="Times New Roman"/>
                <w:sz w:val="24"/>
                <w:szCs w:val="24"/>
                <w:lang w:eastAsia="en-US"/>
              </w:rPr>
            </w:pPr>
            <w:r w:rsidRPr="001E064C">
              <w:rPr>
                <w:rFonts w:ascii="Times New Roman" w:hAnsi="Times New Roman"/>
                <w:sz w:val="24"/>
                <w:szCs w:val="24"/>
              </w:rPr>
              <w:t>02</w:t>
            </w:r>
          </w:p>
        </w:tc>
        <w:tc>
          <w:tcPr>
            <w:tcW w:w="1134" w:type="dxa"/>
            <w:vAlign w:val="center"/>
          </w:tcPr>
          <w:p w:rsidR="0023373A" w:rsidRPr="001E064C" w:rsidRDefault="0023373A" w:rsidP="00C81836">
            <w:pPr>
              <w:jc w:val="center"/>
              <w:rPr>
                <w:rFonts w:ascii="Times New Roman" w:hAnsi="Times New Roman"/>
                <w:sz w:val="24"/>
                <w:szCs w:val="24"/>
                <w:lang w:eastAsia="en-US"/>
              </w:rPr>
            </w:pPr>
            <w:r w:rsidRPr="001E064C">
              <w:rPr>
                <w:rFonts w:ascii="Times New Roman" w:hAnsi="Times New Roman"/>
                <w:sz w:val="24"/>
                <w:szCs w:val="24"/>
              </w:rPr>
              <w:t>октября</w:t>
            </w:r>
          </w:p>
        </w:tc>
        <w:tc>
          <w:tcPr>
            <w:tcW w:w="1134" w:type="dxa"/>
            <w:vAlign w:val="center"/>
          </w:tcPr>
          <w:p w:rsidR="0023373A" w:rsidRPr="001E064C" w:rsidRDefault="0023373A" w:rsidP="00C81836">
            <w:pPr>
              <w:jc w:val="center"/>
              <w:rPr>
                <w:rFonts w:ascii="Times New Roman" w:hAnsi="Times New Roman"/>
                <w:sz w:val="24"/>
                <w:szCs w:val="24"/>
                <w:lang w:eastAsia="en-US"/>
              </w:rPr>
            </w:pPr>
            <w:r w:rsidRPr="001E064C">
              <w:rPr>
                <w:rFonts w:ascii="Times New Roman" w:hAnsi="Times New Roman"/>
                <w:sz w:val="24"/>
                <w:szCs w:val="24"/>
              </w:rPr>
              <w:t>2014 г</w:t>
            </w:r>
          </w:p>
        </w:tc>
        <w:tc>
          <w:tcPr>
            <w:tcW w:w="5528" w:type="dxa"/>
            <w:vAlign w:val="center"/>
          </w:tcPr>
          <w:p w:rsidR="0023373A" w:rsidRPr="001E064C" w:rsidRDefault="0023373A" w:rsidP="00C81836">
            <w:pPr>
              <w:ind w:left="-1101"/>
              <w:jc w:val="center"/>
              <w:rPr>
                <w:rFonts w:ascii="Times New Roman" w:hAnsi="Times New Roman"/>
                <w:sz w:val="24"/>
                <w:szCs w:val="24"/>
                <w:lang w:eastAsia="en-US"/>
              </w:rPr>
            </w:pPr>
            <w:r w:rsidRPr="001E064C">
              <w:rPr>
                <w:rFonts w:ascii="Times New Roman" w:hAnsi="Times New Roman"/>
                <w:sz w:val="24"/>
                <w:szCs w:val="24"/>
              </w:rPr>
              <w:t>с. Константиновка</w:t>
            </w:r>
          </w:p>
        </w:tc>
        <w:tc>
          <w:tcPr>
            <w:tcW w:w="850" w:type="dxa"/>
            <w:vAlign w:val="center"/>
          </w:tcPr>
          <w:p w:rsidR="0023373A" w:rsidRPr="001E064C" w:rsidRDefault="0023373A" w:rsidP="00C81836">
            <w:pPr>
              <w:jc w:val="center"/>
              <w:rPr>
                <w:rFonts w:ascii="Times New Roman" w:hAnsi="Times New Roman"/>
                <w:sz w:val="24"/>
                <w:szCs w:val="24"/>
                <w:lang w:eastAsia="en-US"/>
              </w:rPr>
            </w:pPr>
            <w:r>
              <w:rPr>
                <w:rFonts w:ascii="Times New Roman" w:hAnsi="Times New Roman"/>
                <w:sz w:val="24"/>
                <w:szCs w:val="24"/>
              </w:rPr>
              <w:t>№ 29</w:t>
            </w:r>
          </w:p>
        </w:tc>
        <w:tc>
          <w:tcPr>
            <w:tcW w:w="709" w:type="dxa"/>
            <w:vAlign w:val="center"/>
          </w:tcPr>
          <w:p w:rsidR="0023373A" w:rsidRPr="001E064C" w:rsidRDefault="0023373A" w:rsidP="00C81836">
            <w:pPr>
              <w:rPr>
                <w:rFonts w:ascii="Times New Roman" w:hAnsi="Times New Roman"/>
                <w:color w:val="FF0000"/>
                <w:sz w:val="24"/>
                <w:szCs w:val="24"/>
                <w:lang w:eastAsia="en-US"/>
              </w:rPr>
            </w:pPr>
          </w:p>
        </w:tc>
      </w:tr>
    </w:tbl>
    <w:p w:rsidR="0023373A" w:rsidRPr="001E064C" w:rsidRDefault="0023373A" w:rsidP="0023373A">
      <w:pPr>
        <w:pStyle w:val="ConsPlusNormal0"/>
        <w:rPr>
          <w:rFonts w:ascii="Times New Roman" w:hAnsi="Times New Roman" w:cs="Times New Roman"/>
          <w:b/>
          <w:bCs/>
          <w:sz w:val="24"/>
          <w:szCs w:val="24"/>
        </w:rPr>
      </w:pPr>
    </w:p>
    <w:p w:rsidR="0023373A" w:rsidRPr="00051613" w:rsidRDefault="0023373A" w:rsidP="0023373A">
      <w:pPr>
        <w:jc w:val="center"/>
        <w:rPr>
          <w:rFonts w:ascii="Times New Roman" w:hAnsi="Times New Roman"/>
          <w:sz w:val="24"/>
          <w:szCs w:val="24"/>
        </w:rPr>
      </w:pPr>
    </w:p>
    <w:p w:rsidR="0023373A" w:rsidRPr="00051613" w:rsidRDefault="0023373A" w:rsidP="0023373A">
      <w:pPr>
        <w:jc w:val="center"/>
        <w:rPr>
          <w:rFonts w:ascii="Times New Roman" w:hAnsi="Times New Roman"/>
          <w:sz w:val="24"/>
          <w:szCs w:val="24"/>
        </w:rPr>
      </w:pPr>
      <w:r w:rsidRPr="00051613">
        <w:rPr>
          <w:rFonts w:ascii="Times New Roman" w:hAnsi="Times New Roman"/>
          <w:sz w:val="24"/>
          <w:szCs w:val="24"/>
        </w:rPr>
        <w:t xml:space="preserve"> «Об утверждении Порядка предоставления сведений</w:t>
      </w:r>
    </w:p>
    <w:p w:rsidR="0023373A" w:rsidRPr="00051613" w:rsidRDefault="0023373A" w:rsidP="0023373A">
      <w:pPr>
        <w:jc w:val="center"/>
        <w:rPr>
          <w:rFonts w:ascii="Times New Roman" w:hAnsi="Times New Roman"/>
          <w:sz w:val="24"/>
          <w:szCs w:val="24"/>
        </w:rPr>
      </w:pPr>
      <w:r w:rsidRPr="00051613">
        <w:rPr>
          <w:rFonts w:ascii="Times New Roman" w:hAnsi="Times New Roman"/>
          <w:sz w:val="24"/>
          <w:szCs w:val="24"/>
        </w:rPr>
        <w:t>о расходах муниципальных служащих, их супругов и</w:t>
      </w:r>
    </w:p>
    <w:p w:rsidR="0023373A" w:rsidRPr="00051613" w:rsidRDefault="0023373A" w:rsidP="0023373A">
      <w:pPr>
        <w:jc w:val="center"/>
        <w:rPr>
          <w:rFonts w:ascii="Times New Roman" w:hAnsi="Times New Roman"/>
          <w:sz w:val="24"/>
          <w:szCs w:val="24"/>
        </w:rPr>
      </w:pPr>
      <w:r w:rsidRPr="00051613">
        <w:rPr>
          <w:rFonts w:ascii="Times New Roman" w:hAnsi="Times New Roman"/>
          <w:sz w:val="24"/>
          <w:szCs w:val="24"/>
        </w:rPr>
        <w:t>несовершеннолетних   детей администрации Константиновского сельсовета</w:t>
      </w:r>
    </w:p>
    <w:p w:rsidR="0023373A" w:rsidRPr="00051613" w:rsidRDefault="0023373A" w:rsidP="0023373A">
      <w:pPr>
        <w:jc w:val="center"/>
        <w:rPr>
          <w:rFonts w:ascii="Times New Roman" w:hAnsi="Times New Roman"/>
          <w:sz w:val="24"/>
          <w:szCs w:val="24"/>
        </w:rPr>
      </w:pPr>
      <w:r w:rsidRPr="00051613">
        <w:rPr>
          <w:rFonts w:ascii="Times New Roman" w:hAnsi="Times New Roman"/>
          <w:sz w:val="24"/>
          <w:szCs w:val="24"/>
        </w:rPr>
        <w:t>Татарского  района Новосибирской области».</w:t>
      </w:r>
    </w:p>
    <w:p w:rsidR="0023373A" w:rsidRPr="00051613" w:rsidRDefault="0023373A" w:rsidP="0023373A">
      <w:pPr>
        <w:rPr>
          <w:rFonts w:ascii="Times New Roman" w:hAnsi="Times New Roman"/>
          <w:sz w:val="24"/>
          <w:szCs w:val="24"/>
        </w:rPr>
      </w:pPr>
      <w:r w:rsidRPr="00051613">
        <w:rPr>
          <w:rFonts w:ascii="Times New Roman" w:hAnsi="Times New Roman"/>
          <w:sz w:val="24"/>
          <w:szCs w:val="24"/>
        </w:rPr>
        <w:t xml:space="preserve">      В соответствии с Федеральным законом от 03.12.2012г. № 230-ФЗ «О контроле  за соответствием расходов лиц, замещающих государственные должности, и иных лиц их доходам»,</w:t>
      </w:r>
    </w:p>
    <w:p w:rsidR="0023373A" w:rsidRPr="00051613" w:rsidRDefault="0023373A" w:rsidP="0023373A">
      <w:pPr>
        <w:rPr>
          <w:rFonts w:ascii="Times New Roman" w:hAnsi="Times New Roman"/>
          <w:sz w:val="24"/>
          <w:szCs w:val="24"/>
        </w:rPr>
      </w:pPr>
      <w:r w:rsidRPr="00051613">
        <w:rPr>
          <w:rFonts w:ascii="Times New Roman" w:hAnsi="Times New Roman"/>
          <w:sz w:val="24"/>
          <w:szCs w:val="24"/>
        </w:rPr>
        <w:t xml:space="preserve"> Постановляю:</w:t>
      </w:r>
    </w:p>
    <w:p w:rsidR="0023373A" w:rsidRPr="00051613" w:rsidRDefault="0023373A" w:rsidP="0023373A">
      <w:pPr>
        <w:rPr>
          <w:rFonts w:ascii="Times New Roman" w:hAnsi="Times New Roman"/>
          <w:sz w:val="24"/>
          <w:szCs w:val="24"/>
        </w:rPr>
      </w:pPr>
      <w:r w:rsidRPr="00051613">
        <w:rPr>
          <w:rFonts w:ascii="Times New Roman" w:hAnsi="Times New Roman"/>
          <w:sz w:val="24"/>
          <w:szCs w:val="24"/>
        </w:rPr>
        <w:t xml:space="preserve"> 1.Утвердить Порядок предоставления сведений о расходах муниципальных служащих, их супругов и несовершеннолетних детей администрации Константиновского сельсовета Татарского  района Новосибирской области</w:t>
      </w:r>
    </w:p>
    <w:p w:rsidR="0023373A" w:rsidRPr="00051613" w:rsidRDefault="0023373A" w:rsidP="0023373A">
      <w:pPr>
        <w:rPr>
          <w:rFonts w:ascii="Times New Roman" w:hAnsi="Times New Roman"/>
          <w:sz w:val="24"/>
          <w:szCs w:val="24"/>
        </w:rPr>
      </w:pPr>
      <w:r w:rsidRPr="00051613">
        <w:rPr>
          <w:rFonts w:ascii="Times New Roman" w:hAnsi="Times New Roman"/>
          <w:sz w:val="24"/>
          <w:szCs w:val="24"/>
        </w:rPr>
        <w:t>2.Специалисту 1разряда администрации Константиновского сельсовета Самоличенко О.И. довести настоящее постановление до сведения муниципальных служащих администрации.</w:t>
      </w:r>
    </w:p>
    <w:p w:rsidR="0023373A" w:rsidRPr="00051613" w:rsidRDefault="0023373A" w:rsidP="0023373A">
      <w:pPr>
        <w:rPr>
          <w:rFonts w:ascii="Times New Roman" w:hAnsi="Times New Roman"/>
          <w:sz w:val="24"/>
          <w:szCs w:val="24"/>
        </w:rPr>
      </w:pPr>
      <w:r w:rsidRPr="00051613">
        <w:rPr>
          <w:rFonts w:ascii="Times New Roman" w:hAnsi="Times New Roman"/>
          <w:sz w:val="24"/>
          <w:szCs w:val="24"/>
        </w:rPr>
        <w:t xml:space="preserve">3.Контроль за исполнением настоящего постановления возложить на специалиста 1разряда администрации Константиновского сельсовета Самоличенко О.И. </w:t>
      </w:r>
    </w:p>
    <w:p w:rsidR="0023373A" w:rsidRPr="00051613" w:rsidRDefault="0023373A" w:rsidP="0023373A">
      <w:pPr>
        <w:rPr>
          <w:rFonts w:ascii="Times New Roman" w:hAnsi="Times New Roman"/>
          <w:sz w:val="24"/>
          <w:szCs w:val="24"/>
        </w:rPr>
      </w:pPr>
      <w:r w:rsidRPr="00051613">
        <w:rPr>
          <w:rFonts w:ascii="Times New Roman" w:hAnsi="Times New Roman"/>
          <w:sz w:val="24"/>
          <w:szCs w:val="24"/>
        </w:rPr>
        <w:t>4. Опубликовать настоящее постановление в местном  печатном издании «Константиновский вестник» Константиновского сельсовета Татарского  района и на официальном сайте администрации Константиновского сельсовета.</w:t>
      </w:r>
    </w:p>
    <w:p w:rsidR="0023373A" w:rsidRPr="00051613" w:rsidRDefault="0023373A" w:rsidP="0023373A">
      <w:pPr>
        <w:rPr>
          <w:rFonts w:ascii="Times New Roman" w:hAnsi="Times New Roman"/>
          <w:sz w:val="24"/>
          <w:szCs w:val="24"/>
        </w:rPr>
      </w:pPr>
    </w:p>
    <w:p w:rsidR="0023373A" w:rsidRPr="00051613" w:rsidRDefault="0023373A" w:rsidP="0023373A">
      <w:pPr>
        <w:rPr>
          <w:rFonts w:ascii="Times New Roman" w:hAnsi="Times New Roman"/>
          <w:sz w:val="24"/>
          <w:szCs w:val="24"/>
        </w:rPr>
      </w:pPr>
      <w:r w:rsidRPr="00051613">
        <w:rPr>
          <w:rFonts w:ascii="Times New Roman" w:hAnsi="Times New Roman"/>
          <w:sz w:val="24"/>
          <w:szCs w:val="24"/>
        </w:rPr>
        <w:t xml:space="preserve">  </w:t>
      </w:r>
    </w:p>
    <w:p w:rsidR="0023373A" w:rsidRPr="00051613" w:rsidRDefault="0023373A" w:rsidP="0023373A">
      <w:pPr>
        <w:rPr>
          <w:rFonts w:ascii="Times New Roman" w:hAnsi="Times New Roman"/>
          <w:sz w:val="24"/>
          <w:szCs w:val="24"/>
        </w:rPr>
      </w:pPr>
    </w:p>
    <w:p w:rsidR="0023373A" w:rsidRPr="00051613" w:rsidRDefault="0023373A" w:rsidP="0023373A">
      <w:pPr>
        <w:rPr>
          <w:rFonts w:ascii="Times New Roman" w:hAnsi="Times New Roman"/>
          <w:sz w:val="24"/>
          <w:szCs w:val="24"/>
        </w:rPr>
      </w:pPr>
      <w:r w:rsidRPr="00051613">
        <w:rPr>
          <w:rFonts w:ascii="Times New Roman" w:hAnsi="Times New Roman"/>
          <w:sz w:val="24"/>
          <w:szCs w:val="24"/>
        </w:rPr>
        <w:t>И.О.Главы Константиновского сельсовета</w:t>
      </w:r>
    </w:p>
    <w:p w:rsidR="0023373A" w:rsidRPr="00051613" w:rsidRDefault="0023373A" w:rsidP="0023373A">
      <w:pPr>
        <w:rPr>
          <w:rFonts w:ascii="Times New Roman" w:hAnsi="Times New Roman"/>
          <w:sz w:val="24"/>
          <w:szCs w:val="24"/>
        </w:rPr>
      </w:pPr>
      <w:r w:rsidRPr="00051613">
        <w:rPr>
          <w:rFonts w:ascii="Times New Roman" w:hAnsi="Times New Roman"/>
          <w:sz w:val="24"/>
          <w:szCs w:val="24"/>
        </w:rPr>
        <w:t>Татарского района Новосибирской области:                                            О.И.Самоличенко</w:t>
      </w:r>
    </w:p>
    <w:p w:rsidR="0023373A" w:rsidRPr="00051613" w:rsidRDefault="0023373A" w:rsidP="0023373A">
      <w:pPr>
        <w:shd w:val="clear" w:color="auto" w:fill="FFFFFF"/>
        <w:spacing w:before="100" w:beforeAutospacing="1" w:after="100" w:afterAutospacing="1" w:line="240" w:lineRule="auto"/>
        <w:jc w:val="right"/>
        <w:rPr>
          <w:rFonts w:ascii="Times New Roman" w:hAnsi="Times New Roman"/>
          <w:color w:val="000000"/>
          <w:sz w:val="24"/>
          <w:szCs w:val="24"/>
        </w:rPr>
      </w:pPr>
    </w:p>
    <w:p w:rsidR="0023373A" w:rsidRPr="00051613" w:rsidRDefault="0023373A" w:rsidP="0023373A">
      <w:pPr>
        <w:shd w:val="clear" w:color="auto" w:fill="FFFFFF"/>
        <w:spacing w:before="100" w:beforeAutospacing="1" w:after="100" w:afterAutospacing="1" w:line="240" w:lineRule="auto"/>
        <w:jc w:val="right"/>
        <w:rPr>
          <w:rFonts w:ascii="Times New Roman" w:hAnsi="Times New Roman"/>
          <w:sz w:val="24"/>
          <w:szCs w:val="24"/>
        </w:rPr>
      </w:pPr>
      <w:r w:rsidRPr="00051613">
        <w:rPr>
          <w:rFonts w:ascii="Times New Roman" w:hAnsi="Times New Roman"/>
          <w:color w:val="000000"/>
          <w:sz w:val="24"/>
          <w:szCs w:val="24"/>
        </w:rPr>
        <w:lastRenderedPageBreak/>
        <w:t>Утвержден</w:t>
      </w:r>
      <w:r w:rsidRPr="00051613">
        <w:rPr>
          <w:rFonts w:ascii="Times New Roman" w:hAnsi="Times New Roman"/>
          <w:color w:val="000000"/>
          <w:sz w:val="24"/>
          <w:szCs w:val="24"/>
        </w:rPr>
        <w:br/>
        <w:t>постановлением администрации</w:t>
      </w:r>
      <w:r w:rsidRPr="00051613">
        <w:rPr>
          <w:rFonts w:ascii="Times New Roman" w:hAnsi="Times New Roman"/>
          <w:color w:val="000000"/>
          <w:sz w:val="24"/>
          <w:szCs w:val="24"/>
        </w:rPr>
        <w:br/>
        <w:t>Константиновского сельсовета</w:t>
      </w:r>
      <w:r w:rsidRPr="00051613">
        <w:rPr>
          <w:rFonts w:ascii="Times New Roman" w:hAnsi="Times New Roman"/>
          <w:color w:val="000000"/>
          <w:sz w:val="24"/>
          <w:szCs w:val="24"/>
        </w:rPr>
        <w:br/>
        <w:t xml:space="preserve">от «02 » 10.2014г. № </w:t>
      </w:r>
      <w:r w:rsidRPr="00051613">
        <w:rPr>
          <w:rFonts w:ascii="Times New Roman" w:hAnsi="Times New Roman"/>
          <w:sz w:val="24"/>
          <w:szCs w:val="24"/>
        </w:rPr>
        <w:t>29</w:t>
      </w:r>
    </w:p>
    <w:p w:rsidR="0023373A" w:rsidRPr="00051613" w:rsidRDefault="0023373A" w:rsidP="0023373A">
      <w:pPr>
        <w:shd w:val="clear" w:color="auto" w:fill="FFFFFF"/>
        <w:spacing w:before="100" w:beforeAutospacing="1" w:after="100" w:afterAutospacing="1" w:line="240" w:lineRule="auto"/>
        <w:jc w:val="center"/>
        <w:outlineLvl w:val="1"/>
        <w:rPr>
          <w:rFonts w:ascii="Times New Roman" w:hAnsi="Times New Roman"/>
          <w:color w:val="445566"/>
          <w:sz w:val="24"/>
          <w:szCs w:val="24"/>
        </w:rPr>
      </w:pPr>
      <w:r w:rsidRPr="00051613">
        <w:rPr>
          <w:rFonts w:ascii="Times New Roman" w:hAnsi="Times New Roman"/>
          <w:color w:val="445566"/>
          <w:sz w:val="24"/>
          <w:szCs w:val="24"/>
        </w:rPr>
        <w:br/>
        <w:t>Порядок</w:t>
      </w:r>
      <w:r w:rsidRPr="00051613">
        <w:rPr>
          <w:rFonts w:ascii="Times New Roman" w:hAnsi="Times New Roman"/>
          <w:color w:val="445566"/>
          <w:sz w:val="24"/>
          <w:szCs w:val="24"/>
        </w:rPr>
        <w:br/>
        <w:t>предоставления сведений о расходах муниципальных служащих,</w:t>
      </w:r>
      <w:r w:rsidRPr="00051613">
        <w:rPr>
          <w:rFonts w:ascii="Times New Roman" w:hAnsi="Times New Roman"/>
          <w:color w:val="445566"/>
          <w:sz w:val="24"/>
          <w:szCs w:val="24"/>
        </w:rPr>
        <w:br/>
        <w:t>их супругов и несовершеннолетних детей</w:t>
      </w:r>
      <w:r w:rsidRPr="00051613">
        <w:rPr>
          <w:rFonts w:ascii="Times New Roman" w:hAnsi="Times New Roman"/>
          <w:color w:val="445566"/>
          <w:sz w:val="24"/>
          <w:szCs w:val="24"/>
        </w:rPr>
        <w:br/>
        <w:t xml:space="preserve">администрации </w:t>
      </w:r>
      <w:r w:rsidRPr="00051613">
        <w:rPr>
          <w:rFonts w:ascii="Times New Roman" w:hAnsi="Times New Roman"/>
          <w:color w:val="000000"/>
          <w:sz w:val="24"/>
          <w:szCs w:val="24"/>
        </w:rPr>
        <w:t>Константиновского</w:t>
      </w:r>
      <w:r w:rsidRPr="00051613">
        <w:rPr>
          <w:rFonts w:ascii="Times New Roman" w:hAnsi="Times New Roman"/>
          <w:color w:val="445566"/>
          <w:sz w:val="24"/>
          <w:szCs w:val="24"/>
        </w:rPr>
        <w:t xml:space="preserve"> сельсовета </w:t>
      </w:r>
      <w:r w:rsidRPr="00051613">
        <w:rPr>
          <w:rFonts w:ascii="Times New Roman" w:hAnsi="Times New Roman"/>
          <w:bCs/>
          <w:color w:val="103550"/>
          <w:sz w:val="24"/>
          <w:szCs w:val="24"/>
        </w:rPr>
        <w:t>Татарского</w:t>
      </w:r>
      <w:r w:rsidRPr="00051613">
        <w:rPr>
          <w:rFonts w:ascii="Times New Roman" w:hAnsi="Times New Roman"/>
          <w:color w:val="445566"/>
          <w:sz w:val="24"/>
          <w:szCs w:val="24"/>
        </w:rPr>
        <w:t xml:space="preserve"> района Новосибирской области</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br/>
        <w:t>1. 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Константиновского сельсовета,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2. Настоящий Порядок устанавливает контроль за расходами лиц, замещающих (занимающих): муниципальные должности на постоянной основе, должности муниципальной службы администрации Константиновского сельсовета (далее – муниципальные служащие); супруга (супругов) и несовершеннолетних детей указанных лиц.</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3.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Сведения представляются в форме справки (приложение № 1).</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4. 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Указанная информация в письменной форме может быть представлена в установленном порядке:</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w:t>
      </w:r>
      <w:r w:rsidRPr="00051613">
        <w:rPr>
          <w:rFonts w:ascii="Times New Roman" w:hAnsi="Times New Roman"/>
          <w:color w:val="000000"/>
          <w:sz w:val="24"/>
          <w:szCs w:val="24"/>
        </w:rPr>
        <w:lastRenderedPageBreak/>
        <w:t>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3) Общественной палатой Российской Федерации;</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4) общероссийскими средствами массовой информации.</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5. Информация анонимного характера не может служить основанием для принятия решения об осуществлении контроля за расходами муниципального служащего, а также за расходами их супруг (супругов) и несовершеннолетних детей.</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6. Решение об осуществлении контроля принимается главой администрации Константиновского сельсовета отдельно в отношении каждого такого лица и оформляется в письменной форме.</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7. Контроль за расходами муниципального служащего, а также за расходами его супруги (супруга) и несовершеннолетних детей включает в себя:</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1) истребование от данного лица сведений:</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б) об источниках получения средств, за счет которых совершена сделка, указанная в подпункте "а" настоящего пункта;</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2) проверку достоверности и полноты представленных сведений;</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8. Комиссия по профилактике и противодействию коррупции в администрации Константиновского сельсовета (далее – комиссия) осуществляет контроль за расходами муниципального служащего, а также за расходами их супруг (супругов) и несовершеннолетних детей.</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 xml:space="preserve">9. Комиссия не позднее чем через два рабочих дня со дня получения решения об осуществлении контроля за расходами муниципального служащего, а также за расходами </w:t>
      </w:r>
      <w:r w:rsidRPr="00051613">
        <w:rPr>
          <w:rFonts w:ascii="Times New Roman" w:hAnsi="Times New Roman"/>
          <w:color w:val="000000"/>
          <w:sz w:val="24"/>
          <w:szCs w:val="24"/>
        </w:rPr>
        <w:lastRenderedPageBreak/>
        <w:t>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В уведомлении должна содержаться информация о порядке представления и проверки достоверности и полноты этих сведений.</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В случае,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10. Проверка достоверности и полноты сведений, предусмотренных пунктами 3, 7 Порядка, осуществляется Комиссией по профилактике и противодействию коррупции в администрации Константиновского сельсовета,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12. 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14. 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официальном сайте администрации Константиновского сельсовета с соблюдением законодательства Российской Федерации о государственной тайне и о защите персональных данных.</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lastRenderedPageBreak/>
        <w:t>15.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16. Муниципальный служащий, в связи с осуществлением контроля за его расходами, а также за расходами его супруги (супруга) и несовершеннолетних детей вправе:</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1) давать пояснения в письменной форме:</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а) в связи с истребованием сведений;</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б) в ходе проверки достоверности и полноты сведений, и по ее результатам;</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в) об источниках получения средств, за счет которых им, его супругой (супругом) и (или) несовершеннолетними детьми совершена сделка;</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2) представлять дополнительные материалы и давать по ним пояснения в письменной форме;</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3) обращаться с ходатайством в комиссию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17. Муниципальный служащий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18. Комиссия по профилактике и противодействию коррупции в администрации Константиновского сельсовета обязана:</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2) принимать сведения, представляемые в соответствии с данным Порядком.</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3) истребовать от муниципального служащего сведения, предусмотренные пунктами 3, 7 Порядка;</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2) провести с ним беседу в случае поступления ходатайства, предусмотренного ч.3 п.16 Порядка.</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19. Комиссия вправе:</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lastRenderedPageBreak/>
        <w:t>1) проводить по своей инициативе беседу с данным лицом;</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2) изучать поступившие от данного лица дополнительные материалы;</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3) получать от данного лица пояснения по представленным им сведениям и материалам;</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5) наводить справки у физических лиц и получать от них с их согласия информацию.</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комиссией по профилактике и противодействию коррупции главе поселения, принявшему решение об осуществлении контроля за расходами.</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21. Глава администрации Константиновского сельсовета,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22. Глава администрации Константиновского сельсовета при принятии решения о применении к муниципальному служащему мер юридической ответственности вправе учесть рекомендации комиссии по профилактике и противодействию коррупции.</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23. Муниципальный служащий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24. Комиссия по профилактике и противодействию коррупции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администрации Константиновского сельсовета,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муниципального служащего.</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25. Невыполнение муниципальным служащим, обязанностей, предусмотренных данным Порядком, является правонарушением.</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lastRenderedPageBreak/>
        <w:t>26.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27.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23373A" w:rsidRPr="00051613" w:rsidRDefault="0023373A" w:rsidP="0023373A">
      <w:pPr>
        <w:shd w:val="clear" w:color="auto" w:fill="FFFFFF"/>
        <w:spacing w:before="100" w:beforeAutospacing="1" w:after="100" w:afterAutospacing="1" w:line="240" w:lineRule="auto"/>
        <w:rPr>
          <w:rFonts w:ascii="Times New Roman" w:hAnsi="Times New Roman"/>
          <w:color w:val="000000"/>
          <w:sz w:val="24"/>
          <w:szCs w:val="24"/>
        </w:rPr>
      </w:pPr>
      <w:r w:rsidRPr="00051613">
        <w:rPr>
          <w:rFonts w:ascii="Times New Roman" w:hAnsi="Times New Roman"/>
          <w:color w:val="000000"/>
          <w:sz w:val="24"/>
          <w:szCs w:val="24"/>
        </w:rPr>
        <w:t>28. Положения данного Порядка действуют в отношении сделок, совершенных с 1 января 2014 года.</w:t>
      </w:r>
    </w:p>
    <w:p w:rsidR="0023373A" w:rsidRPr="00051613" w:rsidRDefault="0023373A" w:rsidP="0023373A">
      <w:pPr>
        <w:rPr>
          <w:rFonts w:ascii="Times New Roman" w:hAnsi="Times New Roman"/>
          <w:sz w:val="24"/>
          <w:szCs w:val="24"/>
        </w:rPr>
      </w:pPr>
    </w:p>
    <w:p w:rsidR="0023373A" w:rsidRPr="00051613" w:rsidRDefault="0023373A" w:rsidP="0023373A">
      <w:pPr>
        <w:rPr>
          <w:rFonts w:ascii="Times New Roman" w:hAnsi="Times New Roman"/>
          <w:sz w:val="24"/>
          <w:szCs w:val="24"/>
        </w:rPr>
      </w:pPr>
    </w:p>
    <w:p w:rsidR="0023373A" w:rsidRPr="00051613" w:rsidRDefault="0023373A" w:rsidP="0023373A">
      <w:pPr>
        <w:rPr>
          <w:rFonts w:ascii="Times New Roman" w:hAnsi="Times New Roman"/>
          <w:sz w:val="24"/>
          <w:szCs w:val="24"/>
        </w:rPr>
      </w:pPr>
    </w:p>
    <w:p w:rsidR="0023373A" w:rsidRPr="00051613" w:rsidRDefault="0023373A" w:rsidP="0023373A">
      <w:pPr>
        <w:rPr>
          <w:rFonts w:ascii="Times New Roman" w:hAnsi="Times New Roman"/>
          <w:sz w:val="24"/>
          <w:szCs w:val="24"/>
        </w:rPr>
      </w:pPr>
    </w:p>
    <w:p w:rsidR="0023373A" w:rsidRPr="00051613" w:rsidRDefault="0023373A" w:rsidP="0023373A">
      <w:pPr>
        <w:rPr>
          <w:rFonts w:ascii="Times New Roman" w:hAnsi="Times New Roman"/>
          <w:sz w:val="24"/>
          <w:szCs w:val="24"/>
        </w:rPr>
      </w:pPr>
    </w:p>
    <w:p w:rsidR="0023373A" w:rsidRPr="00051613" w:rsidRDefault="0023373A" w:rsidP="0023373A">
      <w:pPr>
        <w:rPr>
          <w:rFonts w:ascii="Times New Roman" w:hAnsi="Times New Roman"/>
          <w:sz w:val="24"/>
          <w:szCs w:val="24"/>
        </w:rPr>
      </w:pPr>
    </w:p>
    <w:p w:rsidR="0023373A" w:rsidRPr="00051613" w:rsidRDefault="0023373A" w:rsidP="0023373A">
      <w:pPr>
        <w:rPr>
          <w:rFonts w:ascii="Times New Roman" w:hAnsi="Times New Roman"/>
          <w:sz w:val="24"/>
          <w:szCs w:val="24"/>
        </w:rPr>
      </w:pPr>
    </w:p>
    <w:p w:rsidR="0023373A" w:rsidRPr="00051613" w:rsidRDefault="0023373A" w:rsidP="0023373A">
      <w:pPr>
        <w:pStyle w:val="a3"/>
        <w:jc w:val="right"/>
        <w:rPr>
          <w:rFonts w:ascii="Times New Roman" w:hAnsi="Times New Roman"/>
          <w:sz w:val="24"/>
          <w:szCs w:val="24"/>
        </w:rPr>
      </w:pPr>
      <w:r w:rsidRPr="00051613">
        <w:rPr>
          <w:rFonts w:ascii="Times New Roman" w:hAnsi="Times New Roman"/>
          <w:sz w:val="24"/>
          <w:szCs w:val="24"/>
        </w:rPr>
        <w:t xml:space="preserve"> Приложение № 1</w:t>
      </w:r>
    </w:p>
    <w:p w:rsidR="0023373A" w:rsidRPr="00051613" w:rsidRDefault="0023373A" w:rsidP="0023373A">
      <w:pPr>
        <w:pStyle w:val="a3"/>
        <w:jc w:val="right"/>
        <w:rPr>
          <w:rFonts w:ascii="Times New Roman" w:hAnsi="Times New Roman"/>
          <w:sz w:val="24"/>
          <w:szCs w:val="24"/>
        </w:rPr>
      </w:pPr>
      <w:r w:rsidRPr="00051613">
        <w:rPr>
          <w:rFonts w:ascii="Times New Roman" w:hAnsi="Times New Roman"/>
          <w:sz w:val="24"/>
          <w:szCs w:val="24"/>
        </w:rPr>
        <w:t xml:space="preserve">                                                                         </w:t>
      </w:r>
    </w:p>
    <w:p w:rsidR="0023373A" w:rsidRPr="00051613" w:rsidRDefault="0023373A" w:rsidP="0023373A">
      <w:pPr>
        <w:pStyle w:val="a3"/>
        <w:jc w:val="right"/>
        <w:rPr>
          <w:rFonts w:ascii="Times New Roman" w:hAnsi="Times New Roman"/>
          <w:sz w:val="24"/>
          <w:szCs w:val="24"/>
        </w:rPr>
      </w:pPr>
      <w:r w:rsidRPr="00051613">
        <w:rPr>
          <w:rFonts w:ascii="Times New Roman" w:hAnsi="Times New Roman"/>
          <w:sz w:val="24"/>
          <w:szCs w:val="24"/>
        </w:rPr>
        <w:t xml:space="preserve">                                                           В администрацию </w:t>
      </w:r>
    </w:p>
    <w:p w:rsidR="0023373A" w:rsidRPr="00051613" w:rsidRDefault="0023373A" w:rsidP="0023373A">
      <w:pPr>
        <w:pStyle w:val="a3"/>
        <w:jc w:val="right"/>
        <w:rPr>
          <w:rFonts w:ascii="Times New Roman" w:hAnsi="Times New Roman"/>
          <w:sz w:val="24"/>
          <w:szCs w:val="24"/>
        </w:rPr>
      </w:pPr>
      <w:r w:rsidRPr="00051613">
        <w:rPr>
          <w:rFonts w:ascii="Times New Roman" w:hAnsi="Times New Roman"/>
          <w:sz w:val="24"/>
          <w:szCs w:val="24"/>
        </w:rPr>
        <w:t xml:space="preserve">Константиновского сельсовета </w:t>
      </w:r>
    </w:p>
    <w:p w:rsidR="0023373A" w:rsidRPr="00051613" w:rsidRDefault="0023373A" w:rsidP="0023373A">
      <w:pPr>
        <w:pStyle w:val="a3"/>
        <w:jc w:val="right"/>
        <w:rPr>
          <w:rFonts w:ascii="Times New Roman" w:hAnsi="Times New Roman"/>
          <w:sz w:val="24"/>
          <w:szCs w:val="24"/>
        </w:rPr>
      </w:pPr>
      <w:r w:rsidRPr="00051613">
        <w:rPr>
          <w:rFonts w:ascii="Times New Roman" w:hAnsi="Times New Roman"/>
          <w:sz w:val="24"/>
          <w:szCs w:val="24"/>
        </w:rPr>
        <w:t xml:space="preserve">Татарского района НСО                                                           </w:t>
      </w:r>
    </w:p>
    <w:p w:rsidR="0023373A" w:rsidRPr="00051613" w:rsidRDefault="0023373A" w:rsidP="0023373A">
      <w:pPr>
        <w:pStyle w:val="a3"/>
        <w:rPr>
          <w:rFonts w:ascii="Times New Roman" w:hAnsi="Times New Roman"/>
          <w:sz w:val="24"/>
          <w:szCs w:val="24"/>
        </w:rPr>
      </w:pP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 xml:space="preserve">                                                                С П Р А В К А</w:t>
      </w:r>
    </w:p>
    <w:p w:rsidR="0023373A" w:rsidRPr="00051613" w:rsidRDefault="0023373A" w:rsidP="0023373A">
      <w:pPr>
        <w:pStyle w:val="a3"/>
        <w:rPr>
          <w:rFonts w:ascii="Times New Roman" w:hAnsi="Times New Roman"/>
          <w:sz w:val="24"/>
          <w:szCs w:val="24"/>
        </w:rPr>
      </w:pPr>
    </w:p>
    <w:p w:rsidR="0023373A" w:rsidRPr="00051613" w:rsidRDefault="0023373A" w:rsidP="0023373A">
      <w:pPr>
        <w:pStyle w:val="a3"/>
        <w:jc w:val="center"/>
        <w:rPr>
          <w:rFonts w:ascii="Times New Roman" w:hAnsi="Times New Roman"/>
          <w:sz w:val="24"/>
          <w:szCs w:val="24"/>
        </w:rPr>
      </w:pPr>
      <w:r w:rsidRPr="00051613">
        <w:rPr>
          <w:rFonts w:ascii="Times New Roman" w:hAnsi="Times New Roman"/>
          <w:sz w:val="24"/>
          <w:szCs w:val="24"/>
        </w:rPr>
        <w:t>о расходах муниципального служащего, супруги (супруга) и</w:t>
      </w:r>
    </w:p>
    <w:p w:rsidR="0023373A" w:rsidRPr="00051613" w:rsidRDefault="0023373A" w:rsidP="0023373A">
      <w:pPr>
        <w:pStyle w:val="a3"/>
        <w:jc w:val="center"/>
        <w:rPr>
          <w:rFonts w:ascii="Times New Roman" w:hAnsi="Times New Roman"/>
          <w:sz w:val="24"/>
          <w:szCs w:val="24"/>
        </w:rPr>
      </w:pPr>
      <w:r w:rsidRPr="00051613">
        <w:rPr>
          <w:rFonts w:ascii="Times New Roman" w:hAnsi="Times New Roman"/>
          <w:sz w:val="24"/>
          <w:szCs w:val="24"/>
        </w:rPr>
        <w:t>несовершеннолетних детей</w:t>
      </w:r>
    </w:p>
    <w:p w:rsidR="0023373A" w:rsidRPr="00051613" w:rsidRDefault="0023373A" w:rsidP="0023373A">
      <w:pPr>
        <w:pStyle w:val="a3"/>
        <w:jc w:val="center"/>
        <w:rPr>
          <w:rFonts w:ascii="Times New Roman" w:hAnsi="Times New Roman"/>
          <w:sz w:val="24"/>
          <w:szCs w:val="24"/>
        </w:rPr>
      </w:pP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Я,_________________________________________________________________________________________________________________________________________________________,</w:t>
      </w: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(фамилия, имя, отчество, дата рождения, ИНН)</w:t>
      </w: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 xml:space="preserve"> </w:t>
      </w: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_____________________________________________________________________________</w:t>
      </w: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(замещаемая должность)</w:t>
      </w:r>
    </w:p>
    <w:p w:rsidR="0023373A" w:rsidRPr="00051613" w:rsidRDefault="0023373A" w:rsidP="0023373A">
      <w:pPr>
        <w:pStyle w:val="a3"/>
        <w:rPr>
          <w:rFonts w:ascii="Times New Roman" w:hAnsi="Times New Roman"/>
          <w:sz w:val="24"/>
          <w:szCs w:val="24"/>
        </w:rPr>
      </w:pP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_____________________________________________________________________________</w:t>
      </w: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(адрес проживания)</w:t>
      </w:r>
    </w:p>
    <w:p w:rsidR="0023373A" w:rsidRPr="00051613" w:rsidRDefault="0023373A" w:rsidP="0023373A">
      <w:pPr>
        <w:pStyle w:val="a3"/>
        <w:rPr>
          <w:rFonts w:ascii="Times New Roman" w:hAnsi="Times New Roman"/>
          <w:sz w:val="24"/>
          <w:szCs w:val="24"/>
        </w:rPr>
      </w:pP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lastRenderedPageBreak/>
        <w:t xml:space="preserve">                                                                                                                                                         </w:t>
      </w: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 xml:space="preserve">сообщаю сведения о расходах, произведенных в 20__ г.,           по приобретению </w:t>
      </w:r>
    </w:p>
    <w:p w:rsidR="0023373A" w:rsidRPr="00051613" w:rsidRDefault="0023373A" w:rsidP="0023373A">
      <w:pPr>
        <w:pStyle w:val="a3"/>
        <w:rPr>
          <w:rFonts w:ascii="Times New Roman" w:hAnsi="Times New Roman"/>
          <w:sz w:val="24"/>
          <w:szCs w:val="24"/>
        </w:rPr>
      </w:pP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_____________________________________________________________________________</w:t>
      </w: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
    <w:p w:rsidR="0023373A" w:rsidRPr="00051613" w:rsidRDefault="0023373A" w:rsidP="0023373A">
      <w:pPr>
        <w:pStyle w:val="a3"/>
        <w:rPr>
          <w:rFonts w:ascii="Times New Roman" w:hAnsi="Times New Roman"/>
          <w:sz w:val="24"/>
          <w:szCs w:val="24"/>
        </w:rPr>
      </w:pP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_____________________________________________________________________________</w:t>
      </w: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(сумма сделки)</w:t>
      </w: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 xml:space="preserve"> </w:t>
      </w: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_____________________________________________________________________________</w:t>
      </w: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(общий доход муниципального служащего и его супруги (супруга) за три последних года, предшествующих совершению сделки)</w:t>
      </w: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_____________________________________________________________________________</w:t>
      </w: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 xml:space="preserve"> </w:t>
      </w: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_____________________________________________________________________________</w:t>
      </w: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(источник получения средств, за счет которых совершена сделка)</w:t>
      </w:r>
    </w:p>
    <w:p w:rsidR="0023373A" w:rsidRPr="00051613" w:rsidRDefault="0023373A" w:rsidP="0023373A">
      <w:pPr>
        <w:pStyle w:val="a3"/>
        <w:rPr>
          <w:rFonts w:ascii="Times New Roman" w:hAnsi="Times New Roman"/>
          <w:sz w:val="24"/>
          <w:szCs w:val="24"/>
        </w:rPr>
      </w:pP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 xml:space="preserve"> </w:t>
      </w: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Приложение:</w:t>
      </w: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1.___________________________________________________________________________</w:t>
      </w: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2.____________________________________________________________________________</w:t>
      </w: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3.____________________________________________________________________________</w:t>
      </w: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4.____________________________________________________________________________</w:t>
      </w: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5.____________________________________________________________________________</w:t>
      </w: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 xml:space="preserve"> </w:t>
      </w:r>
    </w:p>
    <w:p w:rsidR="0023373A" w:rsidRPr="00051613" w:rsidRDefault="0023373A" w:rsidP="0023373A">
      <w:pPr>
        <w:pStyle w:val="a3"/>
        <w:rPr>
          <w:rFonts w:ascii="Times New Roman" w:hAnsi="Times New Roman"/>
          <w:sz w:val="24"/>
          <w:szCs w:val="24"/>
        </w:rPr>
      </w:pPr>
    </w:p>
    <w:p w:rsidR="0023373A" w:rsidRPr="00051613" w:rsidRDefault="0023373A" w:rsidP="0023373A">
      <w:pPr>
        <w:pStyle w:val="a3"/>
        <w:rPr>
          <w:rFonts w:ascii="Times New Roman" w:hAnsi="Times New Roman"/>
          <w:sz w:val="24"/>
          <w:szCs w:val="24"/>
        </w:rPr>
      </w:pPr>
      <w:r w:rsidRPr="00051613">
        <w:rPr>
          <w:rFonts w:ascii="Times New Roman" w:hAnsi="Times New Roman"/>
          <w:sz w:val="24"/>
          <w:szCs w:val="24"/>
        </w:rPr>
        <w:t>__________________________________________(подпись, дата)</w:t>
      </w:r>
    </w:p>
    <w:p w:rsidR="0023373A" w:rsidRPr="00051613" w:rsidRDefault="0023373A" w:rsidP="0023373A">
      <w:pPr>
        <w:pStyle w:val="a3"/>
        <w:rPr>
          <w:rFonts w:ascii="Times New Roman" w:hAnsi="Times New Roman"/>
          <w:color w:val="000000"/>
          <w:sz w:val="24"/>
          <w:szCs w:val="24"/>
        </w:rPr>
      </w:pPr>
    </w:p>
    <w:p w:rsidR="0023373A" w:rsidRDefault="0023373A" w:rsidP="0023373A">
      <w:pPr>
        <w:pStyle w:val="a3"/>
        <w:rPr>
          <w:rFonts w:ascii="Times New Roman" w:hAnsi="Times New Roman"/>
          <w:sz w:val="24"/>
          <w:szCs w:val="24"/>
        </w:rPr>
      </w:pPr>
    </w:p>
    <w:p w:rsidR="0023373A" w:rsidRDefault="0023373A" w:rsidP="0023373A">
      <w:pPr>
        <w:pStyle w:val="a3"/>
        <w:rPr>
          <w:rFonts w:ascii="Times New Roman" w:hAnsi="Times New Roman"/>
          <w:sz w:val="24"/>
          <w:szCs w:val="24"/>
        </w:rPr>
      </w:pPr>
    </w:p>
    <w:p w:rsidR="0023373A" w:rsidRDefault="0023373A" w:rsidP="0023373A">
      <w:pPr>
        <w:pStyle w:val="a3"/>
        <w:rPr>
          <w:rFonts w:ascii="Times New Roman" w:hAnsi="Times New Roman"/>
          <w:sz w:val="24"/>
          <w:szCs w:val="24"/>
        </w:rPr>
      </w:pPr>
    </w:p>
    <w:p w:rsidR="0023373A" w:rsidRDefault="0023373A" w:rsidP="0023373A">
      <w:pPr>
        <w:pStyle w:val="a3"/>
        <w:rPr>
          <w:rFonts w:ascii="Times New Roman" w:hAnsi="Times New Roman"/>
          <w:sz w:val="24"/>
          <w:szCs w:val="24"/>
        </w:rPr>
      </w:pPr>
    </w:p>
    <w:p w:rsidR="0023373A" w:rsidRDefault="0023373A" w:rsidP="0023373A">
      <w:pPr>
        <w:pStyle w:val="a3"/>
        <w:rPr>
          <w:rFonts w:ascii="Times New Roman" w:hAnsi="Times New Roman"/>
          <w:sz w:val="24"/>
          <w:szCs w:val="24"/>
        </w:rPr>
      </w:pPr>
    </w:p>
    <w:p w:rsidR="0023373A" w:rsidRDefault="0023373A" w:rsidP="0023373A">
      <w:pPr>
        <w:pStyle w:val="a3"/>
        <w:rPr>
          <w:rFonts w:ascii="Times New Roman" w:hAnsi="Times New Roman"/>
          <w:sz w:val="24"/>
          <w:szCs w:val="24"/>
        </w:rPr>
      </w:pPr>
    </w:p>
    <w:p w:rsidR="0023373A" w:rsidRDefault="0023373A" w:rsidP="0023373A">
      <w:pPr>
        <w:pStyle w:val="a3"/>
        <w:rPr>
          <w:rFonts w:ascii="Times New Roman" w:hAnsi="Times New Roman"/>
          <w:sz w:val="24"/>
          <w:szCs w:val="24"/>
        </w:rPr>
      </w:pPr>
    </w:p>
    <w:p w:rsidR="0023373A" w:rsidRDefault="0023373A" w:rsidP="0023373A">
      <w:pPr>
        <w:pStyle w:val="a3"/>
        <w:rPr>
          <w:rFonts w:ascii="Times New Roman" w:hAnsi="Times New Roman"/>
          <w:sz w:val="24"/>
          <w:szCs w:val="24"/>
        </w:rPr>
      </w:pPr>
    </w:p>
    <w:p w:rsidR="0023373A" w:rsidRDefault="0023373A" w:rsidP="0023373A">
      <w:pPr>
        <w:pStyle w:val="a3"/>
        <w:rPr>
          <w:rFonts w:ascii="Times New Roman" w:hAnsi="Times New Roman"/>
          <w:sz w:val="24"/>
          <w:szCs w:val="24"/>
        </w:rPr>
      </w:pPr>
    </w:p>
    <w:p w:rsidR="0023373A" w:rsidRDefault="0023373A" w:rsidP="0023373A">
      <w:pPr>
        <w:pStyle w:val="a3"/>
        <w:rPr>
          <w:rFonts w:ascii="Times New Roman" w:hAnsi="Times New Roman"/>
          <w:sz w:val="24"/>
          <w:szCs w:val="24"/>
        </w:rPr>
      </w:pPr>
    </w:p>
    <w:p w:rsidR="0023373A" w:rsidRDefault="0023373A" w:rsidP="0023373A">
      <w:pPr>
        <w:pStyle w:val="a3"/>
        <w:rPr>
          <w:rFonts w:ascii="Times New Roman" w:hAnsi="Times New Roman"/>
          <w:sz w:val="24"/>
          <w:szCs w:val="24"/>
        </w:rPr>
      </w:pPr>
    </w:p>
    <w:p w:rsidR="0023373A" w:rsidRDefault="0023373A" w:rsidP="0023373A">
      <w:pPr>
        <w:pStyle w:val="a3"/>
        <w:rPr>
          <w:rFonts w:ascii="Times New Roman" w:hAnsi="Times New Roman"/>
          <w:sz w:val="24"/>
          <w:szCs w:val="24"/>
        </w:rPr>
      </w:pPr>
    </w:p>
    <w:p w:rsidR="00386287" w:rsidRDefault="00386287"/>
    <w:sectPr w:rsidR="00386287" w:rsidSect="003862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3373A"/>
    <w:rsid w:val="0023373A"/>
    <w:rsid w:val="00386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73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373A"/>
    <w:pPr>
      <w:spacing w:after="0" w:line="240" w:lineRule="auto"/>
    </w:pPr>
    <w:rPr>
      <w:rFonts w:ascii="Calibri" w:eastAsia="Times New Roman" w:hAnsi="Calibri" w:cs="Times New Roman"/>
      <w:lang w:eastAsia="ru-RU"/>
    </w:rPr>
  </w:style>
  <w:style w:type="paragraph" w:styleId="a4">
    <w:name w:val="header"/>
    <w:basedOn w:val="a"/>
    <w:link w:val="a5"/>
    <w:uiPriority w:val="99"/>
    <w:unhideWhenUsed/>
    <w:rsid w:val="002337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373A"/>
    <w:rPr>
      <w:rFonts w:ascii="Calibri" w:eastAsia="Times New Roman" w:hAnsi="Calibri" w:cs="Times New Roman"/>
      <w:lang w:eastAsia="ru-RU"/>
    </w:rPr>
  </w:style>
  <w:style w:type="character" w:customStyle="1" w:styleId="ConsPlusNormal">
    <w:name w:val="ConsPlusNormal Знак"/>
    <w:basedOn w:val="a0"/>
    <w:link w:val="ConsPlusNormal0"/>
    <w:locked/>
    <w:rsid w:val="0023373A"/>
    <w:rPr>
      <w:rFonts w:ascii="Arial" w:hAnsi="Arial" w:cs="Arial"/>
    </w:rPr>
  </w:style>
  <w:style w:type="paragraph" w:customStyle="1" w:styleId="ConsPlusNormal0">
    <w:name w:val="ConsPlusNormal"/>
    <w:link w:val="ConsPlusNormal"/>
    <w:rsid w:val="0023373A"/>
    <w:pPr>
      <w:autoSpaceDE w:val="0"/>
      <w:autoSpaceDN w:val="0"/>
      <w:adjustRightInd w:val="0"/>
      <w:spacing w:after="0" w:line="240" w:lineRule="auto"/>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2767</Words>
  <Characters>15777</Characters>
  <Application>Microsoft Office Word</Application>
  <DocSecurity>0</DocSecurity>
  <Lines>131</Lines>
  <Paragraphs>37</Paragraphs>
  <ScaleCrop>false</ScaleCrop>
  <Company>Microsoft</Company>
  <LinksUpToDate>false</LinksUpToDate>
  <CharactersWithSpaces>18507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2014-10-08T05:10:00Z</dcterms:created>
  <dcterms:modified xsi:type="dcterms:W3CDTF">2014-10-08T05:10:00Z</dcterms:modified>
</cp:coreProperties>
</file>