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Pr="004C28E5" w:rsidRDefault="00FA202F">
      <w:pPr>
        <w:pStyle w:val="a7"/>
        <w:jc w:val="center"/>
        <w:rPr>
          <w:b/>
          <w:bCs/>
          <w:lang w:val="en-US"/>
        </w:rPr>
      </w:pPr>
    </w:p>
    <w:p w:rsidR="00FA202F" w:rsidRPr="004C28E5" w:rsidRDefault="00FA202F">
      <w:pPr>
        <w:pStyle w:val="a7"/>
        <w:jc w:val="center"/>
        <w:rPr>
          <w:b/>
          <w:bCs/>
          <w:lang w:val="en-US"/>
        </w:rPr>
      </w:pPr>
    </w:p>
    <w:p w:rsidR="00300635" w:rsidRPr="004C28E5" w:rsidRDefault="00300635" w:rsidP="00300635">
      <w:pPr>
        <w:jc w:val="center"/>
        <w:rPr>
          <w:b/>
          <w:bCs/>
          <w:color w:val="000000"/>
          <w:sz w:val="28"/>
          <w:szCs w:val="28"/>
        </w:rPr>
      </w:pPr>
      <w:r w:rsidRPr="004C28E5">
        <w:rPr>
          <w:b/>
          <w:bCs/>
          <w:color w:val="000000"/>
          <w:sz w:val="28"/>
          <w:szCs w:val="28"/>
        </w:rPr>
        <w:t>АДМИНИСТРАЦИЯ</w:t>
      </w:r>
    </w:p>
    <w:p w:rsidR="00300635" w:rsidRPr="004C28E5" w:rsidRDefault="00300635" w:rsidP="00300635">
      <w:pPr>
        <w:jc w:val="center"/>
        <w:rPr>
          <w:b/>
          <w:bCs/>
          <w:color w:val="000000"/>
          <w:sz w:val="28"/>
          <w:szCs w:val="28"/>
        </w:rPr>
      </w:pPr>
      <w:r w:rsidRPr="004C28E5">
        <w:rPr>
          <w:b/>
          <w:bCs/>
          <w:color w:val="000000"/>
          <w:sz w:val="28"/>
          <w:szCs w:val="28"/>
        </w:rPr>
        <w:t>КОНСТАНТИНОВСКОГО  СЕЛЬСОВЕТА</w:t>
      </w:r>
    </w:p>
    <w:p w:rsidR="00300635" w:rsidRPr="004C28E5" w:rsidRDefault="00300635" w:rsidP="00300635">
      <w:pPr>
        <w:jc w:val="center"/>
        <w:rPr>
          <w:b/>
          <w:bCs/>
          <w:color w:val="000000"/>
          <w:sz w:val="28"/>
          <w:szCs w:val="28"/>
        </w:rPr>
      </w:pPr>
      <w:r w:rsidRPr="004C28E5">
        <w:rPr>
          <w:b/>
          <w:bCs/>
          <w:color w:val="000000"/>
          <w:sz w:val="28"/>
          <w:szCs w:val="28"/>
        </w:rPr>
        <w:t>ТАТАРСКОГО РАЙОНА</w:t>
      </w:r>
    </w:p>
    <w:p w:rsidR="00300635" w:rsidRPr="004C28E5" w:rsidRDefault="00300635" w:rsidP="00300635">
      <w:pPr>
        <w:jc w:val="center"/>
        <w:rPr>
          <w:b/>
          <w:bCs/>
          <w:color w:val="000000"/>
          <w:sz w:val="28"/>
          <w:szCs w:val="28"/>
        </w:rPr>
      </w:pPr>
      <w:r w:rsidRPr="004C28E5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300635" w:rsidRPr="004C28E5" w:rsidRDefault="00300635" w:rsidP="00300635">
      <w:pPr>
        <w:jc w:val="center"/>
        <w:rPr>
          <w:b/>
          <w:bCs/>
          <w:sz w:val="28"/>
          <w:szCs w:val="28"/>
        </w:rPr>
      </w:pPr>
    </w:p>
    <w:p w:rsidR="00300635" w:rsidRPr="004C28E5" w:rsidRDefault="00300635" w:rsidP="00300635">
      <w:pPr>
        <w:jc w:val="center"/>
        <w:rPr>
          <w:b/>
          <w:bCs/>
          <w:sz w:val="28"/>
          <w:szCs w:val="28"/>
        </w:rPr>
      </w:pPr>
      <w:r w:rsidRPr="004C28E5">
        <w:rPr>
          <w:b/>
          <w:bCs/>
          <w:sz w:val="28"/>
          <w:szCs w:val="28"/>
        </w:rPr>
        <w:t>ПОСТАНОВЛЕНИЕ</w:t>
      </w:r>
    </w:p>
    <w:p w:rsidR="00300635" w:rsidRPr="004C28E5" w:rsidRDefault="00300635" w:rsidP="00300635">
      <w:pPr>
        <w:jc w:val="center"/>
        <w:rPr>
          <w:b/>
          <w:bCs/>
          <w:sz w:val="28"/>
          <w:szCs w:val="28"/>
        </w:rPr>
      </w:pPr>
    </w:p>
    <w:p w:rsidR="00300635" w:rsidRPr="004C28E5" w:rsidRDefault="00300635" w:rsidP="00300635">
      <w:pPr>
        <w:jc w:val="center"/>
        <w:rPr>
          <w:b/>
          <w:bCs/>
          <w:sz w:val="28"/>
          <w:szCs w:val="28"/>
        </w:rPr>
      </w:pPr>
      <w:r w:rsidRPr="004C28E5">
        <w:rPr>
          <w:b/>
          <w:bCs/>
          <w:sz w:val="28"/>
          <w:szCs w:val="28"/>
        </w:rPr>
        <w:t xml:space="preserve">с. Константиновка </w:t>
      </w:r>
    </w:p>
    <w:p w:rsidR="00300635" w:rsidRPr="004C28E5" w:rsidRDefault="00300635" w:rsidP="00300635">
      <w:pPr>
        <w:jc w:val="center"/>
        <w:rPr>
          <w:b/>
          <w:bCs/>
          <w:sz w:val="28"/>
          <w:szCs w:val="28"/>
        </w:rPr>
      </w:pPr>
    </w:p>
    <w:p w:rsidR="00300635" w:rsidRPr="004C28E5" w:rsidRDefault="00300635" w:rsidP="00300635">
      <w:pPr>
        <w:jc w:val="center"/>
        <w:rPr>
          <w:sz w:val="28"/>
          <w:szCs w:val="28"/>
        </w:rPr>
      </w:pPr>
    </w:p>
    <w:p w:rsidR="00300635" w:rsidRPr="004C28E5" w:rsidRDefault="00300635" w:rsidP="00300635">
      <w:pPr>
        <w:jc w:val="center"/>
        <w:rPr>
          <w:sz w:val="28"/>
          <w:szCs w:val="28"/>
        </w:rPr>
      </w:pPr>
      <w:r w:rsidRPr="004C28E5">
        <w:rPr>
          <w:bCs/>
          <w:sz w:val="28"/>
          <w:szCs w:val="28"/>
        </w:rPr>
        <w:t>от «23» января 2018 г.                                                                     №  4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E30BE9" w:rsidRPr="00E30BE9" w:rsidRDefault="00E30BE9" w:rsidP="00E30BE9">
      <w:pPr>
        <w:autoSpaceDE/>
        <w:autoSpaceDN/>
        <w:snapToGrid w:val="0"/>
        <w:jc w:val="center"/>
        <w:rPr>
          <w:bCs/>
          <w:noProof/>
          <w:sz w:val="28"/>
          <w:szCs w:val="28"/>
        </w:rPr>
      </w:pPr>
      <w:bookmarkStart w:id="0" w:name="_GoBack"/>
      <w:r w:rsidRPr="00E30BE9">
        <w:rPr>
          <w:bCs/>
          <w:noProof/>
          <w:sz w:val="28"/>
          <w:szCs w:val="28"/>
        </w:rPr>
        <w:t>О подготовке и проведении мероприятий, посвященных празднованию в</w:t>
      </w:r>
      <w:r>
        <w:rPr>
          <w:bCs/>
          <w:noProof/>
          <w:sz w:val="28"/>
          <w:szCs w:val="28"/>
        </w:rPr>
        <w:t> </w:t>
      </w:r>
      <w:r w:rsidRPr="00E30BE9">
        <w:rPr>
          <w:bCs/>
          <w:noProof/>
          <w:sz w:val="28"/>
          <w:szCs w:val="28"/>
        </w:rPr>
        <w:t>Новосибирской области 100-летия образования Всесоюзного Ленинского Коммунистического Союза Молодежи</w:t>
      </w:r>
    </w:p>
    <w:bookmarkEnd w:id="0"/>
    <w:p w:rsidR="00E30BE9" w:rsidRPr="002145D8" w:rsidRDefault="00E30BE9" w:rsidP="00E30BE9">
      <w:pPr>
        <w:autoSpaceDE/>
        <w:autoSpaceDN/>
        <w:snapToGrid w:val="0"/>
        <w:rPr>
          <w:bCs/>
          <w:noProof/>
          <w:sz w:val="28"/>
          <w:szCs w:val="28"/>
        </w:rPr>
      </w:pPr>
    </w:p>
    <w:p w:rsidR="00E30BE9" w:rsidRDefault="00E30BE9" w:rsidP="007B5FFD">
      <w:pPr>
        <w:autoSpaceDE/>
        <w:autoSpaceDN/>
        <w:snapToGrid w:val="0"/>
        <w:ind w:firstLine="709"/>
        <w:jc w:val="both"/>
        <w:rPr>
          <w:bCs/>
          <w:noProof/>
          <w:sz w:val="28"/>
          <w:szCs w:val="28"/>
        </w:rPr>
      </w:pPr>
      <w:r w:rsidRPr="00E30BE9">
        <w:rPr>
          <w:bCs/>
          <w:noProof/>
          <w:sz w:val="28"/>
          <w:szCs w:val="28"/>
        </w:rPr>
        <w:t>В связи с проведением 29 октября 2018 года в Новосибирской области мероприятий, посвященных празднованию 100-летия образования Всесоюзного Ленинского Коммунистического Союза Молодежи (далее – ВЛКСМ), в целях использования опыта комсомола для формирования активной гражданской позиции молодежи, укрепления исторической памяти и преемственности поколений:</w:t>
      </w:r>
    </w:p>
    <w:p w:rsidR="00300635" w:rsidRDefault="00300635" w:rsidP="007B5FFD">
      <w:pPr>
        <w:autoSpaceDE/>
        <w:autoSpaceDN/>
        <w:snapToGrid w:val="0"/>
        <w:ind w:firstLine="709"/>
        <w:jc w:val="both"/>
        <w:rPr>
          <w:b/>
          <w:bCs/>
          <w:noProof/>
          <w:sz w:val="28"/>
          <w:szCs w:val="28"/>
        </w:rPr>
      </w:pPr>
    </w:p>
    <w:p w:rsidR="00300635" w:rsidRDefault="00300635" w:rsidP="007B5FFD">
      <w:pPr>
        <w:autoSpaceDE/>
        <w:autoSpaceDN/>
        <w:snapToGrid w:val="0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ПОСТАНОВЛЯЕТ</w:t>
      </w:r>
    </w:p>
    <w:p w:rsidR="00300635" w:rsidRPr="00300635" w:rsidRDefault="00300635" w:rsidP="007B5FFD">
      <w:pPr>
        <w:autoSpaceDE/>
        <w:autoSpaceDN/>
        <w:snapToGrid w:val="0"/>
        <w:ind w:firstLine="709"/>
        <w:jc w:val="both"/>
        <w:rPr>
          <w:b/>
          <w:bCs/>
          <w:noProof/>
          <w:sz w:val="28"/>
          <w:szCs w:val="28"/>
        </w:rPr>
      </w:pPr>
    </w:p>
    <w:p w:rsidR="00E30BE9" w:rsidRPr="00E30BE9" w:rsidRDefault="00300635" w:rsidP="007B5FFD">
      <w:pPr>
        <w:autoSpaceDE/>
        <w:autoSpaceDN/>
        <w:snapToGrid w:val="0"/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1</w:t>
      </w:r>
      <w:r w:rsidR="00E30BE9" w:rsidRPr="00E30BE9">
        <w:rPr>
          <w:bCs/>
          <w:noProof/>
          <w:sz w:val="28"/>
          <w:szCs w:val="28"/>
        </w:rPr>
        <w:t> образовать координационны</w:t>
      </w:r>
      <w:r w:rsidR="004C28E5">
        <w:rPr>
          <w:bCs/>
          <w:noProof/>
          <w:sz w:val="28"/>
          <w:szCs w:val="28"/>
        </w:rPr>
        <w:t>й орган</w:t>
      </w:r>
      <w:r w:rsidR="00E30BE9" w:rsidRPr="00E30BE9">
        <w:rPr>
          <w:bCs/>
          <w:noProof/>
          <w:sz w:val="28"/>
          <w:szCs w:val="28"/>
        </w:rPr>
        <w:t xml:space="preserve"> по подготовке к празднованию 100</w:t>
      </w:r>
      <w:r w:rsidR="0062764D">
        <w:rPr>
          <w:bCs/>
          <w:noProof/>
          <w:sz w:val="28"/>
          <w:szCs w:val="28"/>
        </w:rPr>
        <w:noBreakHyphen/>
      </w:r>
      <w:r w:rsidR="00E30BE9" w:rsidRPr="00E30BE9">
        <w:rPr>
          <w:bCs/>
          <w:noProof/>
          <w:sz w:val="28"/>
          <w:szCs w:val="28"/>
        </w:rPr>
        <w:t>летия образования ВЛКСМ;</w:t>
      </w:r>
    </w:p>
    <w:p w:rsidR="00E30BE9" w:rsidRPr="00E30BE9" w:rsidRDefault="00300635" w:rsidP="007B5FFD">
      <w:pPr>
        <w:autoSpaceDE/>
        <w:autoSpaceDN/>
        <w:snapToGrid w:val="0"/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2.</w:t>
      </w:r>
      <w:r w:rsidR="00E30BE9" w:rsidRPr="00E30BE9">
        <w:rPr>
          <w:bCs/>
          <w:noProof/>
          <w:sz w:val="28"/>
          <w:szCs w:val="28"/>
        </w:rPr>
        <w:t> разработать планы по подготовке и проведению мероприятий, посвященных празднованию 100-летия образования ВЛКСМ;</w:t>
      </w:r>
    </w:p>
    <w:p w:rsidR="00E30BE9" w:rsidRPr="00E30BE9" w:rsidRDefault="00300635" w:rsidP="007B5FFD">
      <w:pPr>
        <w:autoSpaceDE/>
        <w:autoSpaceDN/>
        <w:snapToGrid w:val="0"/>
        <w:ind w:firstLine="709"/>
        <w:jc w:val="both"/>
        <w:rPr>
          <w:noProof/>
          <w:sz w:val="28"/>
        </w:rPr>
      </w:pPr>
      <w:r>
        <w:rPr>
          <w:noProof/>
          <w:sz w:val="28"/>
        </w:rPr>
        <w:t>3</w:t>
      </w:r>
      <w:r w:rsidR="00E30BE9" w:rsidRPr="00E30BE9">
        <w:rPr>
          <w:noProof/>
          <w:sz w:val="28"/>
        </w:rPr>
        <w:t xml:space="preserve">. Контроль за исполнением настоящего постановления </w:t>
      </w:r>
      <w:r>
        <w:rPr>
          <w:noProof/>
          <w:sz w:val="28"/>
        </w:rPr>
        <w:t>оставляю за собой</w:t>
      </w:r>
      <w:r w:rsidR="00E30BE9" w:rsidRPr="00E30BE9">
        <w:rPr>
          <w:noProof/>
          <w:sz w:val="28"/>
        </w:rPr>
        <w:t>.</w:t>
      </w:r>
    </w:p>
    <w:p w:rsidR="001322E4" w:rsidRDefault="001322E4" w:rsidP="007B5FFD">
      <w:pPr>
        <w:tabs>
          <w:tab w:val="left" w:pos="426"/>
        </w:tabs>
        <w:autoSpaceDE/>
        <w:autoSpaceDN/>
        <w:snapToGrid w:val="0"/>
        <w:rPr>
          <w:bCs/>
          <w:noProof/>
          <w:sz w:val="29"/>
          <w:szCs w:val="29"/>
        </w:rPr>
      </w:pPr>
    </w:p>
    <w:p w:rsidR="00300635" w:rsidRDefault="00300635" w:rsidP="007B5FFD">
      <w:pPr>
        <w:tabs>
          <w:tab w:val="left" w:pos="426"/>
        </w:tabs>
        <w:autoSpaceDE/>
        <w:autoSpaceDN/>
        <w:snapToGrid w:val="0"/>
        <w:rPr>
          <w:bCs/>
          <w:noProof/>
          <w:sz w:val="29"/>
          <w:szCs w:val="29"/>
        </w:rPr>
      </w:pPr>
    </w:p>
    <w:p w:rsidR="00300635" w:rsidRDefault="00300635" w:rsidP="007B5FFD">
      <w:pPr>
        <w:tabs>
          <w:tab w:val="left" w:pos="426"/>
        </w:tabs>
        <w:autoSpaceDE/>
        <w:autoSpaceDN/>
        <w:snapToGrid w:val="0"/>
        <w:rPr>
          <w:bCs/>
          <w:noProof/>
          <w:sz w:val="29"/>
          <w:szCs w:val="29"/>
        </w:rPr>
      </w:pPr>
    </w:p>
    <w:p w:rsidR="00300635" w:rsidRDefault="00300635" w:rsidP="007B5FFD">
      <w:pPr>
        <w:tabs>
          <w:tab w:val="left" w:pos="426"/>
        </w:tabs>
        <w:autoSpaceDE/>
        <w:autoSpaceDN/>
        <w:snapToGrid w:val="0"/>
        <w:rPr>
          <w:bCs/>
          <w:noProof/>
          <w:sz w:val="29"/>
          <w:szCs w:val="29"/>
        </w:rPr>
      </w:pPr>
    </w:p>
    <w:p w:rsidR="00300635" w:rsidRDefault="00300635" w:rsidP="007B5FFD">
      <w:pPr>
        <w:tabs>
          <w:tab w:val="left" w:pos="426"/>
        </w:tabs>
        <w:autoSpaceDE/>
        <w:autoSpaceDN/>
        <w:snapToGrid w:val="0"/>
        <w:rPr>
          <w:bCs/>
          <w:noProof/>
          <w:sz w:val="29"/>
          <w:szCs w:val="29"/>
        </w:rPr>
      </w:pPr>
    </w:p>
    <w:p w:rsidR="00300635" w:rsidRDefault="00300635" w:rsidP="007B5FFD">
      <w:pPr>
        <w:tabs>
          <w:tab w:val="left" w:pos="426"/>
        </w:tabs>
        <w:autoSpaceDE/>
        <w:autoSpaceDN/>
        <w:snapToGrid w:val="0"/>
        <w:rPr>
          <w:bCs/>
          <w:noProof/>
          <w:sz w:val="29"/>
          <w:szCs w:val="29"/>
        </w:rPr>
      </w:pPr>
    </w:p>
    <w:p w:rsidR="00300635" w:rsidRPr="00D553E9" w:rsidRDefault="00300635" w:rsidP="007B5FFD">
      <w:pPr>
        <w:tabs>
          <w:tab w:val="left" w:pos="426"/>
        </w:tabs>
        <w:autoSpaceDE/>
        <w:autoSpaceDN/>
        <w:snapToGrid w:val="0"/>
        <w:rPr>
          <w:bCs/>
          <w:noProof/>
          <w:sz w:val="29"/>
          <w:szCs w:val="29"/>
        </w:rPr>
      </w:pPr>
    </w:p>
    <w:p w:rsidR="008639F1" w:rsidRDefault="00300635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Глава Константиновского сельсовета                                О.И. Самоличенко</w:t>
      </w:r>
    </w:p>
    <w:p w:rsidR="001322E4" w:rsidRDefault="001322E4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1322E4" w:rsidRDefault="001322E4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1322E4" w:rsidRDefault="001322E4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300635" w:rsidRDefault="00300635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300635" w:rsidRDefault="00300635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300635" w:rsidRDefault="00300635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081E2D" w:rsidRPr="00300635" w:rsidRDefault="00081E2D" w:rsidP="00081E2D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 xml:space="preserve">приложение </w:t>
      </w:r>
      <w:r>
        <w:rPr>
          <w:bCs/>
          <w:noProof/>
          <w:sz w:val="24"/>
          <w:szCs w:val="24"/>
        </w:rPr>
        <w:t xml:space="preserve"> 1</w:t>
      </w:r>
    </w:p>
    <w:p w:rsidR="00081E2D" w:rsidRPr="00300635" w:rsidRDefault="00081E2D" w:rsidP="00081E2D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 xml:space="preserve">к постановлению администрации </w:t>
      </w:r>
    </w:p>
    <w:p w:rsidR="00081E2D" w:rsidRPr="00300635" w:rsidRDefault="00081E2D" w:rsidP="00081E2D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>Константиновского сельсовета</w:t>
      </w:r>
    </w:p>
    <w:p w:rsidR="00081E2D" w:rsidRPr="00300635" w:rsidRDefault="00081E2D" w:rsidP="00081E2D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>от 25.01.2018 № 4</w:t>
      </w:r>
    </w:p>
    <w:p w:rsidR="00081E2D" w:rsidRDefault="00081E2D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081E2D" w:rsidRDefault="00081E2D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rPr>
          <w:bCs/>
          <w:noProof/>
          <w:sz w:val="28"/>
          <w:szCs w:val="28"/>
        </w:rPr>
      </w:pPr>
    </w:p>
    <w:p w:rsidR="00300635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  <w:r w:rsidRPr="00081E2D">
        <w:rPr>
          <w:bCs/>
          <w:noProof/>
          <w:sz w:val="28"/>
          <w:szCs w:val="28"/>
        </w:rPr>
        <w:t xml:space="preserve">Состав организационного </w:t>
      </w:r>
      <w:r w:rsidR="004C28E5">
        <w:rPr>
          <w:bCs/>
          <w:noProof/>
          <w:sz w:val="28"/>
          <w:szCs w:val="28"/>
        </w:rPr>
        <w:t xml:space="preserve">органа </w:t>
      </w:r>
      <w:r w:rsidRPr="00081E2D">
        <w:rPr>
          <w:bCs/>
          <w:noProof/>
          <w:sz w:val="28"/>
          <w:szCs w:val="28"/>
        </w:rPr>
        <w:t xml:space="preserve"> по подготовке и проведению мероприятий, посвященных 100-летию </w:t>
      </w:r>
      <w:r w:rsidR="004C28E5" w:rsidRPr="00E30BE9">
        <w:rPr>
          <w:bCs/>
          <w:noProof/>
          <w:sz w:val="28"/>
          <w:szCs w:val="28"/>
        </w:rPr>
        <w:t>образования Всесоюзного Ленинского Коммунистического Союза Молодежи</w:t>
      </w:r>
    </w:p>
    <w:p w:rsidR="004C28E5" w:rsidRDefault="004C28E5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4C28E5">
      <w:pPr>
        <w:tabs>
          <w:tab w:val="left" w:pos="426"/>
        </w:tabs>
        <w:autoSpaceDE/>
        <w:autoSpaceDN/>
        <w:snapToGrid w:val="0"/>
        <w:rPr>
          <w:bCs/>
          <w:noProof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242"/>
        <w:gridCol w:w="4536"/>
        <w:gridCol w:w="4360"/>
      </w:tblGrid>
      <w:tr w:rsidR="004C28E5" w:rsidTr="004C28E5">
        <w:tc>
          <w:tcPr>
            <w:tcW w:w="1242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ФИО</w:t>
            </w:r>
          </w:p>
        </w:tc>
        <w:tc>
          <w:tcPr>
            <w:tcW w:w="4360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должность</w:t>
            </w:r>
          </w:p>
        </w:tc>
      </w:tr>
      <w:tr w:rsidR="004C28E5" w:rsidTr="004C28E5">
        <w:tc>
          <w:tcPr>
            <w:tcW w:w="1242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Князева Ирина Николаевна</w:t>
            </w:r>
          </w:p>
        </w:tc>
        <w:tc>
          <w:tcPr>
            <w:tcW w:w="4360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Директор МБУК Константиновского сельсовета</w:t>
            </w:r>
          </w:p>
        </w:tc>
      </w:tr>
      <w:tr w:rsidR="004C28E5" w:rsidTr="004C28E5">
        <w:tc>
          <w:tcPr>
            <w:tcW w:w="1242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Федянина Татьяна Петровна</w:t>
            </w:r>
          </w:p>
        </w:tc>
        <w:tc>
          <w:tcPr>
            <w:tcW w:w="4360" w:type="dxa"/>
          </w:tcPr>
          <w:p w:rsid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Заведующая СДК д. Городенка</w:t>
            </w:r>
          </w:p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  <w:tr w:rsidR="004C28E5" w:rsidTr="004C28E5">
        <w:tc>
          <w:tcPr>
            <w:tcW w:w="1242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 w:rsidRPr="004C28E5">
              <w:rPr>
                <w:bCs/>
                <w:noProof/>
                <w:sz w:val="28"/>
                <w:szCs w:val="28"/>
              </w:rPr>
              <w:t xml:space="preserve">Клейменова Светлана Николаевна </w:t>
            </w:r>
          </w:p>
        </w:tc>
        <w:tc>
          <w:tcPr>
            <w:tcW w:w="4360" w:type="dxa"/>
          </w:tcPr>
          <w:p w:rsidR="004C28E5" w:rsidRPr="004C28E5" w:rsidRDefault="004B18F9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Ди</w:t>
            </w:r>
            <w:r w:rsidR="004C28E5">
              <w:rPr>
                <w:bCs/>
                <w:noProof/>
                <w:sz w:val="28"/>
                <w:szCs w:val="28"/>
              </w:rPr>
              <w:t>ректор МБОУ Константиновской СОШ</w:t>
            </w:r>
          </w:p>
        </w:tc>
      </w:tr>
      <w:tr w:rsidR="004C28E5" w:rsidTr="004C28E5">
        <w:tc>
          <w:tcPr>
            <w:tcW w:w="1242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C28E5" w:rsidRP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Почепец Василий Николаевич</w:t>
            </w:r>
          </w:p>
        </w:tc>
        <w:tc>
          <w:tcPr>
            <w:tcW w:w="4360" w:type="dxa"/>
          </w:tcPr>
          <w:p w:rsid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Председатель Совета ветеранов</w:t>
            </w:r>
          </w:p>
          <w:p w:rsidR="004C28E5" w:rsidRDefault="004C28E5" w:rsidP="00081E2D">
            <w:pPr>
              <w:tabs>
                <w:tab w:val="left" w:pos="426"/>
              </w:tabs>
              <w:autoSpaceDE/>
              <w:autoSpaceDN/>
              <w:snapToGri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</w:tbl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081E2D" w:rsidRDefault="00081E2D" w:rsidP="00081E2D">
      <w:pPr>
        <w:tabs>
          <w:tab w:val="left" w:pos="426"/>
        </w:tabs>
        <w:autoSpaceDE/>
        <w:autoSpaceDN/>
        <w:snapToGrid w:val="0"/>
        <w:jc w:val="center"/>
        <w:rPr>
          <w:bCs/>
          <w:noProof/>
          <w:sz w:val="28"/>
          <w:szCs w:val="28"/>
        </w:rPr>
      </w:pPr>
    </w:p>
    <w:p w:rsidR="00300635" w:rsidRDefault="00300635" w:rsidP="004C28E5">
      <w:pPr>
        <w:tabs>
          <w:tab w:val="left" w:pos="426"/>
        </w:tabs>
        <w:autoSpaceDE/>
        <w:autoSpaceDN/>
        <w:snapToGrid w:val="0"/>
        <w:rPr>
          <w:bCs/>
          <w:noProof/>
          <w:sz w:val="28"/>
          <w:szCs w:val="28"/>
        </w:rPr>
      </w:pPr>
    </w:p>
    <w:p w:rsidR="004C28E5" w:rsidRDefault="004C28E5" w:rsidP="004C28E5">
      <w:pPr>
        <w:tabs>
          <w:tab w:val="left" w:pos="426"/>
        </w:tabs>
        <w:autoSpaceDE/>
        <w:autoSpaceDN/>
        <w:snapToGrid w:val="0"/>
        <w:rPr>
          <w:bCs/>
          <w:noProof/>
          <w:sz w:val="24"/>
          <w:szCs w:val="24"/>
        </w:rPr>
      </w:pPr>
    </w:p>
    <w:p w:rsidR="00300635" w:rsidRPr="00300635" w:rsidRDefault="00300635" w:rsidP="00300635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 xml:space="preserve">приложение </w:t>
      </w:r>
      <w:r w:rsidR="004C28E5">
        <w:rPr>
          <w:bCs/>
          <w:noProof/>
          <w:sz w:val="24"/>
          <w:szCs w:val="24"/>
        </w:rPr>
        <w:t>2</w:t>
      </w:r>
    </w:p>
    <w:p w:rsidR="00300635" w:rsidRPr="00300635" w:rsidRDefault="00300635" w:rsidP="00300635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 xml:space="preserve">к постановлению администрации </w:t>
      </w:r>
    </w:p>
    <w:p w:rsidR="00300635" w:rsidRPr="00300635" w:rsidRDefault="00300635" w:rsidP="00300635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>Константиновского сельсовета</w:t>
      </w:r>
    </w:p>
    <w:p w:rsidR="001322E4" w:rsidRPr="00300635" w:rsidRDefault="00300635" w:rsidP="00300635">
      <w:pPr>
        <w:tabs>
          <w:tab w:val="left" w:pos="426"/>
        </w:tabs>
        <w:autoSpaceDE/>
        <w:autoSpaceDN/>
        <w:snapToGrid w:val="0"/>
        <w:jc w:val="right"/>
        <w:rPr>
          <w:bCs/>
          <w:noProof/>
          <w:sz w:val="24"/>
          <w:szCs w:val="24"/>
        </w:rPr>
      </w:pPr>
      <w:r w:rsidRPr="00300635">
        <w:rPr>
          <w:bCs/>
          <w:noProof/>
          <w:sz w:val="24"/>
          <w:szCs w:val="24"/>
        </w:rPr>
        <w:t>от 25.01.2018 № 4</w:t>
      </w:r>
    </w:p>
    <w:p w:rsidR="001322E4" w:rsidRPr="00300635" w:rsidRDefault="001322E4" w:rsidP="0096505F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4"/>
          <w:szCs w:val="24"/>
        </w:rPr>
      </w:pPr>
    </w:p>
    <w:p w:rsidR="00300635" w:rsidRPr="00300635" w:rsidRDefault="00300635" w:rsidP="00300635">
      <w:pPr>
        <w:jc w:val="center"/>
        <w:rPr>
          <w:sz w:val="24"/>
          <w:szCs w:val="24"/>
        </w:rPr>
      </w:pPr>
    </w:p>
    <w:p w:rsidR="00300635" w:rsidRPr="005319B3" w:rsidRDefault="00300635" w:rsidP="00300635">
      <w:pPr>
        <w:jc w:val="center"/>
        <w:rPr>
          <w:sz w:val="28"/>
          <w:szCs w:val="28"/>
        </w:rPr>
      </w:pPr>
      <w:r w:rsidRPr="005319B3">
        <w:rPr>
          <w:sz w:val="28"/>
          <w:szCs w:val="28"/>
        </w:rPr>
        <w:t>ПЛАН</w:t>
      </w:r>
    </w:p>
    <w:p w:rsidR="00300635" w:rsidRPr="005319B3" w:rsidRDefault="00300635" w:rsidP="00300635">
      <w:pPr>
        <w:jc w:val="center"/>
        <w:rPr>
          <w:sz w:val="28"/>
          <w:szCs w:val="28"/>
        </w:rPr>
      </w:pPr>
      <w:r w:rsidRPr="005319B3">
        <w:rPr>
          <w:sz w:val="28"/>
          <w:szCs w:val="28"/>
        </w:rPr>
        <w:t>Мероприятий к празднованию 100-лет ВЛКСМ</w:t>
      </w:r>
    </w:p>
    <w:p w:rsidR="00300635" w:rsidRDefault="00300635" w:rsidP="00300635">
      <w:pPr>
        <w:jc w:val="center"/>
      </w:pPr>
    </w:p>
    <w:tbl>
      <w:tblPr>
        <w:tblStyle w:val="ab"/>
        <w:tblW w:w="0" w:type="auto"/>
        <w:tblLook w:val="01E0"/>
      </w:tblPr>
      <w:tblGrid>
        <w:gridCol w:w="861"/>
        <w:gridCol w:w="4634"/>
        <w:gridCol w:w="2074"/>
        <w:gridCol w:w="2035"/>
      </w:tblGrid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№п/п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Ответственные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1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Книжная выставка «Славный путь комсомола»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Б\Б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2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Классные часы с просмотром презентаций и видеороликов с приглашением комсомольцев разных лет «Что такое комсомол?»,</w:t>
            </w:r>
          </w:p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 xml:space="preserve"> «История создания комсомола»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СОШ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3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Организация волонтёрской помощи ветеранам комсомола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февраль-октябрь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МБУК, СОШ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4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Показ видеосюжетов  «Эпоха комсомола»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Март-октябрь</w:t>
            </w:r>
          </w:p>
        </w:tc>
        <w:tc>
          <w:tcPr>
            <w:tcW w:w="2035" w:type="dxa"/>
          </w:tcPr>
          <w:p w:rsidR="00300635" w:rsidRPr="005319B3" w:rsidRDefault="00300635" w:rsidP="00300635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 xml:space="preserve">МБУК, СОШ, 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5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Комсомольские субботники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Апрель, октябрь</w:t>
            </w:r>
          </w:p>
        </w:tc>
        <w:tc>
          <w:tcPr>
            <w:tcW w:w="2035" w:type="dxa"/>
          </w:tcPr>
          <w:p w:rsidR="00300635" w:rsidRPr="005319B3" w:rsidRDefault="00300635" w:rsidP="00300635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СОШ, МБУК,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6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Оформление стенда «Комсомольское прошлое  родителей»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СДМ, МБУК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7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Экскурсии в школьный музей «История комсомольской организации в с. Константиновка»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СОШ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8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«Песни комсомольских лет» - праздничный концерт, посвящённый 100-летию комсомола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МБУК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9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Просмотр фильма «Комсомольцы-добровольцы», «Молодая-гвардия»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МБУК, СОШ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10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Оформление стенгазеты «Комсомольцы- герои ВОВ»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МБУК</w:t>
            </w:r>
          </w:p>
        </w:tc>
      </w:tr>
      <w:tr w:rsidR="00300635" w:rsidTr="00300635">
        <w:tc>
          <w:tcPr>
            <w:tcW w:w="861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11</w:t>
            </w:r>
          </w:p>
        </w:tc>
        <w:tc>
          <w:tcPr>
            <w:tcW w:w="4634" w:type="dxa"/>
          </w:tcPr>
          <w:p w:rsidR="00300635" w:rsidRPr="005319B3" w:rsidRDefault="00300635" w:rsidP="00273EBE">
            <w:pPr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Родительские собрания (с тематическими беседами и круглыми столами по вопросам патриотического воспитания молодежи и развития современного молодежного движения)</w:t>
            </w:r>
          </w:p>
        </w:tc>
        <w:tc>
          <w:tcPr>
            <w:tcW w:w="2074" w:type="dxa"/>
          </w:tcPr>
          <w:p w:rsidR="00300635" w:rsidRPr="005319B3" w:rsidRDefault="00300635" w:rsidP="00273EBE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300635" w:rsidRPr="005319B3" w:rsidRDefault="00300635" w:rsidP="00300635">
            <w:pPr>
              <w:jc w:val="center"/>
              <w:rPr>
                <w:sz w:val="28"/>
                <w:szCs w:val="28"/>
              </w:rPr>
            </w:pPr>
            <w:r w:rsidRPr="005319B3">
              <w:rPr>
                <w:sz w:val="28"/>
                <w:szCs w:val="28"/>
              </w:rPr>
              <w:t>СОШ</w:t>
            </w:r>
          </w:p>
        </w:tc>
      </w:tr>
    </w:tbl>
    <w:p w:rsidR="001322E4" w:rsidRDefault="001322E4" w:rsidP="00300635">
      <w:pPr>
        <w:tabs>
          <w:tab w:val="left" w:pos="426"/>
        </w:tabs>
        <w:autoSpaceDE/>
        <w:autoSpaceDN/>
        <w:snapToGrid w:val="0"/>
        <w:jc w:val="both"/>
        <w:rPr>
          <w:bCs/>
          <w:noProof/>
          <w:sz w:val="28"/>
          <w:szCs w:val="28"/>
        </w:rPr>
      </w:pPr>
    </w:p>
    <w:sectPr w:rsidR="001322E4" w:rsidSect="00300635">
      <w:headerReference w:type="even" r:id="rId8"/>
      <w:pgSz w:w="11907" w:h="16840"/>
      <w:pgMar w:top="1134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73" w:rsidRDefault="00F30073">
      <w:r>
        <w:separator/>
      </w:r>
    </w:p>
  </w:endnote>
  <w:endnote w:type="continuationSeparator" w:id="1">
    <w:p w:rsidR="00F30073" w:rsidRDefault="00F3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73" w:rsidRDefault="00F30073">
      <w:r>
        <w:separator/>
      </w:r>
    </w:p>
  </w:footnote>
  <w:footnote w:type="continuationSeparator" w:id="1">
    <w:p w:rsidR="00F30073" w:rsidRDefault="00F3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3A0281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81E2D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22E4"/>
    <w:rsid w:val="00133796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4D2A"/>
    <w:rsid w:val="001D74A1"/>
    <w:rsid w:val="001F11B9"/>
    <w:rsid w:val="0020595F"/>
    <w:rsid w:val="002145D8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E3EDC"/>
    <w:rsid w:val="002F259C"/>
    <w:rsid w:val="002F479C"/>
    <w:rsid w:val="002F6604"/>
    <w:rsid w:val="002F699B"/>
    <w:rsid w:val="00300351"/>
    <w:rsid w:val="00300635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A0281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22E60"/>
    <w:rsid w:val="0043036E"/>
    <w:rsid w:val="0044504E"/>
    <w:rsid w:val="00453F99"/>
    <w:rsid w:val="0045763C"/>
    <w:rsid w:val="00462966"/>
    <w:rsid w:val="00464982"/>
    <w:rsid w:val="00482700"/>
    <w:rsid w:val="00487186"/>
    <w:rsid w:val="00494265"/>
    <w:rsid w:val="004A08EA"/>
    <w:rsid w:val="004B18F9"/>
    <w:rsid w:val="004B35AE"/>
    <w:rsid w:val="004C28E5"/>
    <w:rsid w:val="004E0947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A6658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2681"/>
    <w:rsid w:val="00616C71"/>
    <w:rsid w:val="006179C5"/>
    <w:rsid w:val="006221C1"/>
    <w:rsid w:val="0062764D"/>
    <w:rsid w:val="00631FD4"/>
    <w:rsid w:val="00633B03"/>
    <w:rsid w:val="006538CF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A3D14"/>
    <w:rsid w:val="006B3642"/>
    <w:rsid w:val="006B5D11"/>
    <w:rsid w:val="006B71F2"/>
    <w:rsid w:val="006C0476"/>
    <w:rsid w:val="006C3C36"/>
    <w:rsid w:val="006D3228"/>
    <w:rsid w:val="00702E30"/>
    <w:rsid w:val="00703664"/>
    <w:rsid w:val="00706BC7"/>
    <w:rsid w:val="007167B8"/>
    <w:rsid w:val="00724AA8"/>
    <w:rsid w:val="00725431"/>
    <w:rsid w:val="007311F7"/>
    <w:rsid w:val="0073712D"/>
    <w:rsid w:val="00737366"/>
    <w:rsid w:val="007410D1"/>
    <w:rsid w:val="00744A56"/>
    <w:rsid w:val="00745582"/>
    <w:rsid w:val="00752AB3"/>
    <w:rsid w:val="00766B7E"/>
    <w:rsid w:val="0077114A"/>
    <w:rsid w:val="00783B7F"/>
    <w:rsid w:val="00791515"/>
    <w:rsid w:val="007A56E0"/>
    <w:rsid w:val="007B5FFD"/>
    <w:rsid w:val="007B7C7F"/>
    <w:rsid w:val="007C655D"/>
    <w:rsid w:val="007D1E25"/>
    <w:rsid w:val="007D24EF"/>
    <w:rsid w:val="007D2FBC"/>
    <w:rsid w:val="00814764"/>
    <w:rsid w:val="00836F06"/>
    <w:rsid w:val="00862E36"/>
    <w:rsid w:val="008639F1"/>
    <w:rsid w:val="00872BD6"/>
    <w:rsid w:val="00874376"/>
    <w:rsid w:val="00882359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6505F"/>
    <w:rsid w:val="00975560"/>
    <w:rsid w:val="00983122"/>
    <w:rsid w:val="00985FC8"/>
    <w:rsid w:val="009C235F"/>
    <w:rsid w:val="009C65E4"/>
    <w:rsid w:val="009C66FE"/>
    <w:rsid w:val="009D6CD3"/>
    <w:rsid w:val="009F2944"/>
    <w:rsid w:val="00A12F47"/>
    <w:rsid w:val="00A34EC6"/>
    <w:rsid w:val="00A44CCF"/>
    <w:rsid w:val="00A56AF8"/>
    <w:rsid w:val="00A70443"/>
    <w:rsid w:val="00A84D27"/>
    <w:rsid w:val="00AA2E93"/>
    <w:rsid w:val="00AA61D1"/>
    <w:rsid w:val="00AB5836"/>
    <w:rsid w:val="00AC0171"/>
    <w:rsid w:val="00AD2965"/>
    <w:rsid w:val="00AE3125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553E9"/>
    <w:rsid w:val="00D623E2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0BE9"/>
    <w:rsid w:val="00E32C57"/>
    <w:rsid w:val="00E351A5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073"/>
    <w:rsid w:val="00F30B7D"/>
    <w:rsid w:val="00F36B8A"/>
    <w:rsid w:val="00F41022"/>
    <w:rsid w:val="00F52019"/>
    <w:rsid w:val="00F570C0"/>
    <w:rsid w:val="00F6327F"/>
    <w:rsid w:val="00F64B6C"/>
    <w:rsid w:val="00F71931"/>
    <w:rsid w:val="00F72EBA"/>
    <w:rsid w:val="00F757A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F294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2944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F2944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2944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F2944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2944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F2944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F2944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F2944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F2944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29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29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29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29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29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29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29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2944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F2944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9F294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9F294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9F2944"/>
  </w:style>
  <w:style w:type="paragraph" w:styleId="a4">
    <w:name w:val="header"/>
    <w:basedOn w:val="a"/>
    <w:link w:val="a5"/>
    <w:uiPriority w:val="99"/>
    <w:rsid w:val="009F294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F2944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9F2944"/>
    <w:rPr>
      <w:rFonts w:cs="Times New Roman"/>
    </w:rPr>
  </w:style>
  <w:style w:type="paragraph" w:styleId="a7">
    <w:name w:val="Body Text"/>
    <w:basedOn w:val="a"/>
    <w:link w:val="a8"/>
    <w:uiPriority w:val="99"/>
    <w:rsid w:val="009F2944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F2944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9F2944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F2944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9F2944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F2944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F294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F294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F2944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F2944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9F2944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F2944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9F2944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F2944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F2944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0CC934-D919-493C-8A3F-0806301C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10</cp:revision>
  <cp:lastPrinted>2018-01-26T09:49:00Z</cp:lastPrinted>
  <dcterms:created xsi:type="dcterms:W3CDTF">2017-12-25T04:22:00Z</dcterms:created>
  <dcterms:modified xsi:type="dcterms:W3CDTF">2018-01-29T07:05:00Z</dcterms:modified>
</cp:coreProperties>
</file>