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C13" w:rsidRPr="00EE4C13" w:rsidRDefault="00EE4C13" w:rsidP="00EE4C13">
      <w:pPr>
        <w:jc w:val="center"/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EE4C13" w:rsidRPr="00EE4C13" w:rsidRDefault="00EE4C13" w:rsidP="00EE4C13">
      <w:pPr>
        <w:jc w:val="center"/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 xml:space="preserve">КОНСТАНТИНОВСКОГО СЕЛЬСОВЕТА </w:t>
      </w:r>
    </w:p>
    <w:p w:rsidR="00EE4C13" w:rsidRPr="00EE4C13" w:rsidRDefault="00EE4C13" w:rsidP="00EE4C13">
      <w:pPr>
        <w:jc w:val="center"/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>ТАТАРСКОГО РАЙОНА НОВОСИБИРСКОЙ ОБЛАСТИ</w:t>
      </w: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</w:p>
    <w:p w:rsidR="00EE4C13" w:rsidRPr="00EE4C13" w:rsidRDefault="00EE4C13" w:rsidP="00EE4C13">
      <w:pPr>
        <w:jc w:val="center"/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 xml:space="preserve">от 14.06.2010 г.                                                                                          № 18                                 </w:t>
      </w: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>« Об утверждении положения о порядке 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Константиновского сельсовета».</w:t>
      </w:r>
    </w:p>
    <w:p w:rsidR="00EE4C13" w:rsidRPr="00EE4C13" w:rsidRDefault="00EE4C13" w:rsidP="00EE4C13">
      <w:pPr>
        <w:tabs>
          <w:tab w:val="left" w:pos="1195"/>
        </w:tabs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ab/>
      </w: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 Законом от 25.12.2008 г № 273-ФЗ  « О противодействии коррупции», Федеральным законом от 17.07.2009 г № 172 –ФЗ « Об антикоррупционной экспертизе нормативных правовых актов и проектов нормативных правовых актов» и устанавливает порядок проведения антикоррупционной экспертизы муниципальных  нормативных правовых актов и проектов муниципальных нормативных правовых актов в администрации Константиновского сельсовета, порядок и срок подготовки заключений составляемых при проведении антикоррупционной экспертизы: </w:t>
      </w:r>
    </w:p>
    <w:p w:rsidR="00EE4C13" w:rsidRPr="00EE4C13" w:rsidRDefault="00EE4C13" w:rsidP="00EE4C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C13" w:rsidRPr="00EE4C13" w:rsidRDefault="00EE4C13" w:rsidP="00EE4C13">
      <w:pPr>
        <w:jc w:val="center"/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E4C13" w:rsidRPr="00EE4C13" w:rsidRDefault="00EE4C13" w:rsidP="00EE4C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>1.Утвердить положение о порядке 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Константиновского сельсовета».</w:t>
      </w:r>
    </w:p>
    <w:p w:rsidR="00EE4C13" w:rsidRPr="00EE4C13" w:rsidRDefault="00EE4C13" w:rsidP="00EE4C13">
      <w:pPr>
        <w:tabs>
          <w:tab w:val="left" w:pos="1195"/>
        </w:tabs>
        <w:rPr>
          <w:rFonts w:ascii="Times New Roman" w:hAnsi="Times New Roman" w:cs="Times New Roman"/>
          <w:sz w:val="24"/>
          <w:szCs w:val="24"/>
        </w:rPr>
      </w:pPr>
    </w:p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</w:p>
    <w:p w:rsidR="00EE4C13" w:rsidRDefault="00EE4C13" w:rsidP="00EE4C13"/>
    <w:p w:rsidR="00EE4C13" w:rsidRDefault="00EE4C13" w:rsidP="00EE4C13"/>
    <w:p w:rsidR="00EE4C13" w:rsidRPr="00EE4C13" w:rsidRDefault="00EE4C13" w:rsidP="00EE4C13">
      <w:pPr>
        <w:rPr>
          <w:rFonts w:ascii="Times New Roman" w:hAnsi="Times New Roman" w:cs="Times New Roman"/>
          <w:sz w:val="24"/>
          <w:szCs w:val="24"/>
        </w:rPr>
      </w:pPr>
      <w:r w:rsidRPr="00EE4C13">
        <w:rPr>
          <w:rFonts w:ascii="Times New Roman" w:hAnsi="Times New Roman" w:cs="Times New Roman"/>
          <w:sz w:val="24"/>
          <w:szCs w:val="24"/>
        </w:rPr>
        <w:t>Глава администрации:                                                           А.Н.Почепец</w:t>
      </w:r>
    </w:p>
    <w:p w:rsidR="00EE4C13" w:rsidRDefault="00EE4C13" w:rsidP="00EE4C13">
      <w:pPr>
        <w:jc w:val="right"/>
        <w:rPr>
          <w:rFonts w:ascii="Times New Roman" w:hAnsi="Times New Roman" w:cs="Times New Roman"/>
          <w:b/>
        </w:rPr>
      </w:pPr>
    </w:p>
    <w:p w:rsidR="00EE4C13" w:rsidRPr="0054087A" w:rsidRDefault="00EE4C13" w:rsidP="00EE4C13">
      <w:pPr>
        <w:jc w:val="right"/>
        <w:rPr>
          <w:rFonts w:ascii="Times New Roman" w:hAnsi="Times New Roman" w:cs="Times New Roman"/>
          <w:b/>
        </w:rPr>
      </w:pPr>
      <w:r w:rsidRPr="0054087A">
        <w:rPr>
          <w:rFonts w:ascii="Times New Roman" w:hAnsi="Times New Roman" w:cs="Times New Roman"/>
          <w:b/>
        </w:rPr>
        <w:lastRenderedPageBreak/>
        <w:t>Утверждено:</w:t>
      </w:r>
    </w:p>
    <w:p w:rsidR="00EE4C13" w:rsidRPr="0054087A" w:rsidRDefault="00EE4C13" w:rsidP="00EE4C13">
      <w:pPr>
        <w:jc w:val="right"/>
        <w:rPr>
          <w:rFonts w:ascii="Times New Roman" w:hAnsi="Times New Roman" w:cs="Times New Roman"/>
          <w:b/>
        </w:rPr>
      </w:pPr>
      <w:r w:rsidRPr="0054087A">
        <w:rPr>
          <w:rFonts w:ascii="Times New Roman" w:hAnsi="Times New Roman" w:cs="Times New Roman"/>
          <w:b/>
        </w:rPr>
        <w:t xml:space="preserve">Постановлением главы администрации </w:t>
      </w:r>
    </w:p>
    <w:p w:rsidR="00EE4C13" w:rsidRDefault="00EE4C13" w:rsidP="00EE4C13">
      <w:pPr>
        <w:jc w:val="right"/>
        <w:rPr>
          <w:rFonts w:ascii="Arial" w:hAnsi="Arial" w:cs="Arial"/>
          <w:b/>
        </w:rPr>
      </w:pPr>
      <w:r w:rsidRPr="0054087A">
        <w:rPr>
          <w:rFonts w:ascii="Times New Roman" w:hAnsi="Times New Roman" w:cs="Times New Roman"/>
          <w:b/>
        </w:rPr>
        <w:t>Константиновского сельсовета № 18 от 14.06.2010г</w:t>
      </w:r>
    </w:p>
    <w:p w:rsidR="00EE4C13" w:rsidRPr="0054087A" w:rsidRDefault="00EE4C13" w:rsidP="00EE4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A">
        <w:rPr>
          <w:rFonts w:ascii="Times New Roman" w:hAnsi="Times New Roman" w:cs="Times New Roman"/>
          <w:b/>
          <w:sz w:val="28"/>
          <w:szCs w:val="28"/>
        </w:rPr>
        <w:t xml:space="preserve">ПОЛОЖЕНИЕ  </w:t>
      </w:r>
    </w:p>
    <w:p w:rsidR="00EE4C13" w:rsidRPr="0054087A" w:rsidRDefault="00EE4C13" w:rsidP="00EE4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A">
        <w:rPr>
          <w:rFonts w:ascii="Times New Roman" w:hAnsi="Times New Roman" w:cs="Times New Roman"/>
          <w:b/>
          <w:sz w:val="28"/>
          <w:szCs w:val="28"/>
        </w:rPr>
        <w:t>О ПОРЯДКЕ 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КОНСТАНТИНОВСКОГО СЕЛЬСОВЕТА</w:t>
      </w:r>
    </w:p>
    <w:p w:rsidR="00EE4C13" w:rsidRPr="0054087A" w:rsidRDefault="00EE4C13" w:rsidP="00EE4C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4087A">
        <w:rPr>
          <w:rFonts w:ascii="Times New Roman" w:hAnsi="Times New Roman" w:cs="Times New Roman"/>
          <w:b/>
          <w:sz w:val="24"/>
          <w:szCs w:val="24"/>
        </w:rPr>
        <w:t xml:space="preserve">ОБЩИЕ ПОЛОЖЕНИЯ 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Федеральным законом от 25.12.2008г. № 273 – ФЗ « О противодействии коррупции», Федеральным законом от 17.07.2009г. № 172 –ФЗ « Об антикоррупционной экспертизе  нормативных правовых актов и проектов нормативных правовых актов» и устанавливает порядок проведения антикоррупционной экспертизы муниципальных  нормативных правовых актов и проектов муниципальных  нормативных правовых актов в администрации Константиновского сельсовета , порядок и срок подготовки заключений , составляемых при проведении антикоррупционной  экспертизе.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Антикоррупционная   экспертиза  муниципальных  нормативных правовых актов и проектов муниципальных  нормативных правовых актов ( далее – антикоррупционная   экспертиза).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Антикоррупционная   экспертиза  - действующих нормативных правовых актов Главы администрации Константиновского сельсовета , ( далее- администрация) проводится  по поручению Главы администрации Константиновского сельсовета.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Антикоррупционной   экспертизе подлежат проекты решений Совета депутатов ,вносимые в Совет депутатов Главой муниципального образования, а также администрацией, проекты нормативных правовых актов Главы администрации Константиновского сельсовета, а также проекты нормативных правовых актов администрации.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 xml:space="preserve">Порядок и сроки проведения антикоррупционной   экспертизы муниципальных нормативных правовых актов и проектов муниципальных нормативных правовых актов  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Антикоррупционная   экспертиза  проектов муниципальных нормативных правовых актов  проводится при проведении правовой экспертизы согласно методике , утвержденной Постановлением Правительства Российской Федерации от 26 февраля 2010 г. № 96.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Антикоррупционная   экспертиза  муниципального нормативного правового акта и проекта муниципального нормативного правового акта проводится в пятидневный срок со дня его получения уполномоченным должностным лицом администрации ( структурным отделом администрации).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lastRenderedPageBreak/>
        <w:t xml:space="preserve"> Выявленные в муниципальном  нормативном  правовом  акте  и проекте муниципального нормативного правового акта коррупциогенные факторы отражаются в заключении, составляемом  при проведении антикоррупционной  экспертизы.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В заключении отражаются следующие сведения: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- наименование администрации и должностного лица ( структурного подразделения),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проводившего  антикоррупционную   экспертизу;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- дата и регистрационный номер заключения;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- основание для проведения антикоррупционной  экспертизы;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-реквизиты муниципального   нормативного правового акта или  проекта      муниципального   нормативного правового акта( наименование вида документа , дата, регистрационный номер и заголовок);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- перечень выявленных коррупциогенных  факторов;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- предложения по устранению коррупциогенных  факторов;</w:t>
      </w:r>
    </w:p>
    <w:p w:rsidR="00EE4C13" w:rsidRPr="0054087A" w:rsidRDefault="00EE4C13" w:rsidP="00EE4C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В заключении также отражаются возможные негативные последствия сохранения в проекте нормативного правового акта выявленных коррупциогенных  факторов.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Заключение подписывается уполномоченным  должностным лицом администрации( руководителем структурного подразделения администрации).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Заключение подлежит рассмотрению должностным лицом, подготовившим нормативный правовой  акт или проект муниципального   нормативного правового акта.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Проекты  муниципальных нормативных правовых актов, содержащие коррупциогенные факторы, подлежат доработке и повторной антикоррупционной  экспертизе.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Повторная  антикоррупционная   экспертиза муниципальных нормативных правовых актов и проектов муниципальных нормативных правовых актов проводится в порядке, установленным настоящим Положением.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При отсутствии замечаний по проекту муниципального   нормативного правового акта уполномоченное  должностное  лицо (руководитель  структурного подразделения  или его заместитель)визирует проект.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Проекты  муниципальных нормативных правовых актов, не прошедшие антикоррупционную   экспертизу в соответствии  с настоящим Положением, не передаются на подпись Главе администрации Константиновского сельсовета, не выносятся на рассмотрение Совета депутатов.</w:t>
      </w:r>
    </w:p>
    <w:p w:rsidR="00EE4C13" w:rsidRPr="0054087A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В целях обеспечения возможности проведения независимой экспертизы на коррупциогенность  проекты муниципальных нормативных правовых актов, предусмотренные в пункте 4 настоящего Положения, размещаются на официальном сайте администрации с указанием  срока их размещения и адресом для направления заключений. При этом срок размещения не может составлять менее трех дней.</w:t>
      </w:r>
    </w:p>
    <w:p w:rsidR="00851532" w:rsidRPr="00EE4C13" w:rsidRDefault="00EE4C13" w:rsidP="00EE4C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87A">
        <w:rPr>
          <w:rFonts w:ascii="Times New Roman" w:hAnsi="Times New Roman" w:cs="Times New Roman"/>
          <w:sz w:val="24"/>
          <w:szCs w:val="24"/>
        </w:rPr>
        <w:t>В случае поступления в администрацию заключений по результатам независимой экспертизы на коррупциогенность  проекты муниципальных нормативных правовых актов вносятся в Совет депутатов, Главе администрации Константиновского сельсовета, с приложением поступивших заключений по результатам независимой   антикоррупционной   экспертизы.</w:t>
      </w:r>
    </w:p>
    <w:sectPr w:rsidR="00851532" w:rsidRPr="00EE4C13" w:rsidSect="0038697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7A7" w:rsidRDefault="001D67A7" w:rsidP="00EE4C13">
      <w:pPr>
        <w:spacing w:after="0" w:line="240" w:lineRule="auto"/>
      </w:pPr>
      <w:r>
        <w:separator/>
      </w:r>
    </w:p>
  </w:endnote>
  <w:endnote w:type="continuationSeparator" w:id="1">
    <w:p w:rsidR="001D67A7" w:rsidRDefault="001D67A7" w:rsidP="00EE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4751"/>
      <w:docPartObj>
        <w:docPartGallery w:val="Page Numbers (Bottom of Page)"/>
        <w:docPartUnique/>
      </w:docPartObj>
    </w:sdtPr>
    <w:sdtEndPr/>
    <w:sdtContent>
      <w:p w:rsidR="0054087A" w:rsidRDefault="001D67A7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C13">
          <w:rPr>
            <w:noProof/>
          </w:rPr>
          <w:t>1</w:t>
        </w:r>
        <w:r>
          <w:fldChar w:fldCharType="end"/>
        </w:r>
      </w:p>
    </w:sdtContent>
  </w:sdt>
  <w:p w:rsidR="0054087A" w:rsidRDefault="001D67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7A7" w:rsidRDefault="001D67A7" w:rsidP="00EE4C13">
      <w:pPr>
        <w:spacing w:after="0" w:line="240" w:lineRule="auto"/>
      </w:pPr>
      <w:r>
        <w:separator/>
      </w:r>
    </w:p>
  </w:footnote>
  <w:footnote w:type="continuationSeparator" w:id="1">
    <w:p w:rsidR="001D67A7" w:rsidRDefault="001D67A7" w:rsidP="00EE4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60AE"/>
    <w:multiLevelType w:val="hybridMultilevel"/>
    <w:tmpl w:val="22C667EC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2100410C"/>
    <w:multiLevelType w:val="hybridMultilevel"/>
    <w:tmpl w:val="C0DAFB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4C13"/>
    <w:rsid w:val="001D67A7"/>
    <w:rsid w:val="00851532"/>
    <w:rsid w:val="00EE4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C1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E4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E4C13"/>
  </w:style>
  <w:style w:type="paragraph" w:styleId="a6">
    <w:name w:val="header"/>
    <w:basedOn w:val="a"/>
    <w:link w:val="a7"/>
    <w:uiPriority w:val="99"/>
    <w:semiHidden/>
    <w:unhideWhenUsed/>
    <w:rsid w:val="00EE4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4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947</Words>
  <Characters>5400</Characters>
  <Application>Microsoft Office Word</Application>
  <DocSecurity>0</DocSecurity>
  <Lines>45</Lines>
  <Paragraphs>12</Paragraphs>
  <ScaleCrop>false</ScaleCrop>
  <Company>Microsoft</Company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2012-08-20T09:34:00Z</dcterms:created>
  <dcterms:modified xsi:type="dcterms:W3CDTF">2012-08-20T09:36:00Z</dcterms:modified>
</cp:coreProperties>
</file>